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sz w:val="44"/>
          <w:szCs w:val="44"/>
          <w:lang w:eastAsia="zh-CN"/>
        </w:rPr>
      </w:pPr>
      <w:r>
        <w:rPr>
          <w:rFonts w:hint="eastAsia" w:asciiTheme="majorEastAsia" w:hAnsiTheme="majorEastAsia" w:eastAsiaTheme="majorEastAsia"/>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3"/>
                    <a:stretch>
                      <a:fillRect/>
                    </a:stretch>
                  </pic:blipFill>
                  <pic:spPr>
                    <a:xfrm>
                      <a:off x="0" y="0"/>
                      <a:ext cx="7626985" cy="10685780"/>
                    </a:xfrm>
                    <a:prstGeom prst="rect">
                      <a:avLst/>
                    </a:prstGeom>
                  </pic:spPr>
                </pic:pic>
              </a:graphicData>
            </a:graphic>
          </wp:anchor>
        </w:drawing>
      </w:r>
    </w:p>
    <w:p>
      <w:pPr>
        <w:rPr>
          <w:rFonts w:asciiTheme="majorEastAsia" w:hAnsiTheme="majorEastAsia" w:eastAsiaTheme="majorEastAsia"/>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ascii="黑体" w:hAnsi="黑体" w:eastAsia="黑体"/>
          <w:b/>
          <w:bCs/>
          <w:color w:val="000000"/>
          <w:sz w:val="48"/>
          <w:szCs w:val="48"/>
        </w:rPr>
      </w:pPr>
    </w:p>
    <w:p>
      <w:pPr>
        <w:spacing w:line="400" w:lineRule="exact"/>
        <w:jc w:val="center"/>
        <w:rPr>
          <w:rFonts w:ascii="黑体" w:hAnsi="黑体" w:eastAsia="黑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sz w:val="48"/>
          <w:szCs w:val="48"/>
          <w:lang w:val="en-US" w:eastAsia="zh-CN"/>
        </w:rPr>
      </w:pP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b/>
          <w:bCs/>
          <w:color w:val="000000"/>
          <w:sz w:val="52"/>
          <w:szCs w:val="52"/>
          <w:lang w:val="en-US" w:eastAsia="zh-CN"/>
        </w:rPr>
      </w:pPr>
      <w:r>
        <w:rPr>
          <w:rFonts w:hint="eastAsia" w:ascii="黑体" w:hAnsi="黑体" w:eastAsia="黑体"/>
          <w:b/>
          <w:bCs/>
          <w:color w:val="000000"/>
          <w:sz w:val="52"/>
          <w:szCs w:val="52"/>
          <w:lang w:val="en-US" w:eastAsia="zh-CN"/>
        </w:rPr>
        <w:t>2024年全国法律硕士研究生入学考试大纲</w:t>
      </w: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黑体" w:hAnsi="黑体" w:eastAsia="黑体"/>
          <w:b/>
          <w:bCs/>
          <w:color w:val="000000"/>
          <w:sz w:val="52"/>
          <w:szCs w:val="52"/>
        </w:rPr>
        <w:t>（</w:t>
      </w:r>
      <w:r>
        <w:rPr>
          <w:rFonts w:hint="eastAsia" w:ascii="黑体" w:hAnsi="黑体" w:eastAsia="黑体"/>
          <w:b/>
          <w:bCs/>
          <w:color w:val="000000"/>
          <w:sz w:val="52"/>
          <w:szCs w:val="52"/>
          <w:lang w:val="en-US" w:eastAsia="zh-CN"/>
        </w:rPr>
        <w:t>科目</w:t>
      </w:r>
      <w:r>
        <w:rPr>
          <w:rFonts w:hint="eastAsia" w:ascii="黑体" w:hAnsi="黑体" w:eastAsia="黑体"/>
          <w:b/>
          <w:bCs/>
          <w:color w:val="000000"/>
          <w:sz w:val="52"/>
          <w:szCs w:val="52"/>
        </w:rPr>
        <w:t>：</w:t>
      </w:r>
      <w:r>
        <w:rPr>
          <w:rFonts w:hint="eastAsia" w:ascii="黑体" w:hAnsi="黑体" w:eastAsia="黑体"/>
          <w:b/>
          <w:bCs/>
          <w:color w:val="000000"/>
          <w:sz w:val="52"/>
          <w:szCs w:val="52"/>
          <w:lang w:val="en-US" w:eastAsia="zh-CN"/>
        </w:rPr>
        <w:t>非法学</w:t>
      </w:r>
      <w:r>
        <w:rPr>
          <w:rFonts w:hint="eastAsia" w:ascii="黑体" w:hAnsi="黑体" w:eastAsia="黑体"/>
          <w:b/>
          <w:bCs/>
          <w:color w:val="000000"/>
          <w:sz w:val="52"/>
          <w:szCs w:val="52"/>
        </w:rPr>
        <w:t>）</w:t>
      </w:r>
      <w:bookmarkStart w:id="0" w:name="_GoBack"/>
      <w:bookmarkEnd w:id="0"/>
    </w:p>
    <w:p>
      <w:pPr>
        <w:tabs>
          <w:tab w:val="left" w:pos="630"/>
        </w:tabs>
        <w:spacing w:line="360" w:lineRule="auto"/>
        <w:ind w:firstLine="640"/>
        <w:jc w:val="center"/>
        <w:rPr>
          <w:rFonts w:hint="eastAsia" w:ascii="宋体" w:hAnsi="宋体" w:eastAsia="宋体" w:cs="宋体"/>
          <w:sz w:val="32"/>
          <w:szCs w:val="32"/>
          <w14:textOutline w14:w="3632" w14:cap="flat" w14:cmpd="sng" w14:algn="ctr">
            <w14:solidFill>
              <w14:srgbClr w14:val="000000"/>
            </w14:solidFill>
            <w14:prstDash w14:val="solid"/>
            <w14:miter w14:val="0"/>
          </w14:textOutline>
        </w:rPr>
      </w:pPr>
      <w:r>
        <w:rPr>
          <w:rFonts w:hint="eastAsia" w:ascii="宋体" w:hAnsi="宋体" w:eastAsia="宋体" w:cs="宋体"/>
          <w:sz w:val="32"/>
          <w:szCs w:val="32"/>
          <w:lang w:eastAsia="zh-CN"/>
          <w14:textOutline w14:w="3632" w14:cap="flat" w14:cmpd="sng" w14:algn="ctr">
            <w14:solidFill>
              <w14:srgbClr w14:val="000000"/>
            </w14:solidFill>
            <w14:prstDash w14:val="solid"/>
            <w14:miter w14:val="0"/>
          </w14:textOutline>
        </w:rPr>
        <w:t>202</w:t>
      </w:r>
      <w:r>
        <w:rPr>
          <w:rFonts w:hint="eastAsia" w:ascii="宋体" w:hAnsi="宋体" w:eastAsia="宋体" w:cs="宋体"/>
          <w:sz w:val="32"/>
          <w:szCs w:val="32"/>
          <w:lang w:val="en-US" w:eastAsia="zh-CN"/>
          <w14:textOutline w14:w="3632" w14:cap="flat" w14:cmpd="sng" w14:algn="ctr">
            <w14:solidFill>
              <w14:srgbClr w14:val="000000"/>
            </w14:solidFill>
            <w14:prstDash w14:val="solid"/>
            <w14:miter w14:val="0"/>
          </w14:textOutline>
        </w:rPr>
        <w:t>4</w:t>
      </w:r>
      <w:r>
        <w:rPr>
          <w:rFonts w:hint="eastAsia" w:ascii="宋体" w:hAnsi="宋体" w:eastAsia="宋体" w:cs="宋体"/>
          <w:sz w:val="32"/>
          <w:szCs w:val="32"/>
          <w14:textOutline w14:w="3632" w14:cap="flat" w14:cmpd="sng" w14:algn="ctr">
            <w14:solidFill>
              <w14:srgbClr w14:val="000000"/>
            </w14:solidFill>
            <w14:prstDash w14:val="solid"/>
            <w14:miter w14:val="0"/>
          </w14:textOutline>
        </w:rPr>
        <w:t>年全国法律硕士(非法学)研究生入学考试大纲</w:t>
      </w:r>
    </w:p>
    <w:p>
      <w:pPr>
        <w:spacing w:line="360" w:lineRule="auto"/>
        <w:ind w:firstLine="560"/>
        <w:jc w:val="center"/>
        <w:rPr>
          <w:rFonts w:hint="eastAsia" w:ascii="宋体" w:hAnsi="宋体" w:eastAsia="宋体" w:cs="宋体"/>
          <w:sz w:val="32"/>
          <w:szCs w:val="32"/>
          <w14:textOutline w14:w="3632" w14:cap="flat" w14:cmpd="sng" w14:algn="ctr">
            <w14:solidFill>
              <w14:srgbClr w14:val="000000"/>
            </w14:solidFill>
            <w14:prstDash w14:val="solid"/>
            <w14:miter w14:val="0"/>
          </w14:textOutline>
        </w:rPr>
      </w:pPr>
      <w:r>
        <w:rPr>
          <w:rFonts w:hint="eastAsia" w:ascii="宋体" w:hAnsi="宋体" w:eastAsia="宋体" w:cs="宋体"/>
          <w:sz w:val="32"/>
          <w:szCs w:val="32"/>
          <w14:textOutline w14:w="3632" w14:cap="flat" w14:cmpd="sng" w14:algn="ctr">
            <w14:solidFill>
              <w14:srgbClr w14:val="000000"/>
            </w14:solidFill>
            <w14:prstDash w14:val="solid"/>
            <w14:miter w14:val="0"/>
          </w14:textOutline>
        </w:rPr>
        <w:t>上编  专业基础课</w:t>
      </w:r>
    </w:p>
    <w:p>
      <w:pPr>
        <w:spacing w:line="360" w:lineRule="auto"/>
        <w:ind w:firstLine="560"/>
        <w:jc w:val="center"/>
        <w:rPr>
          <w:rFonts w:hint="eastAsia" w:ascii="宋体" w:hAnsi="宋体" w:eastAsia="宋体" w:cs="宋体"/>
          <w:sz w:val="32"/>
          <w:szCs w:val="32"/>
          <w14:textOutline w14:w="3632" w14:cap="flat" w14:cmpd="sng" w14:algn="ctr">
            <w14:solidFill>
              <w14:srgbClr w14:val="000000"/>
            </w14:solidFill>
            <w14:prstDash w14:val="solid"/>
            <w14:miter w14:val="0"/>
          </w14:textOutline>
        </w:rPr>
      </w:pPr>
    </w:p>
    <w:p>
      <w:p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一、考察总目标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基础课考试包括刑法学和民法学两部分，在考查刑法学和民法学基本知识，基本理论的同时，注重考查考生运用刑法学原理和民法学原理分析、解决问题的能力和运用法律语言的能力。评价考生是否具备德法兼修的基本职业素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考生应能:</w:t>
      </w:r>
    </w:p>
    <w:p>
      <w:pPr>
        <w:spacing w:line="360" w:lineRule="auto"/>
        <w:ind w:left="145" w:right="19" w:firstLine="480" w:firstLineChars="200"/>
        <w:jc w:val="both"/>
        <w:rPr>
          <w:rFonts w:hint="eastAsia" w:ascii="宋体" w:hAnsi="宋体" w:eastAsia="宋体" w:cs="宋体"/>
          <w:sz w:val="24"/>
          <w:szCs w:val="24"/>
        </w:rPr>
      </w:pPr>
      <w:r>
        <w:rPr>
          <w:rFonts w:hint="eastAsia" w:ascii="宋体" w:hAnsi="宋体" w:eastAsia="宋体" w:cs="宋体"/>
          <w:sz w:val="24"/>
          <w:szCs w:val="24"/>
        </w:rPr>
        <w:t>1．准确地再认或再现刑法学和民法学的基本知识。正确理解和掌握刑法学和民法学的重要概念、特征、内容和其法律规定。</w:t>
      </w:r>
    </w:p>
    <w:p>
      <w:pPr>
        <w:spacing w:line="360" w:lineRule="auto"/>
        <w:ind w:left="145" w:right="19" w:firstLine="480" w:firstLineChars="200"/>
        <w:jc w:val="both"/>
        <w:rPr>
          <w:rFonts w:hint="eastAsia" w:ascii="宋体" w:hAnsi="宋体" w:eastAsia="宋体" w:cs="宋体"/>
          <w:sz w:val="24"/>
          <w:szCs w:val="24"/>
        </w:rPr>
      </w:pPr>
      <w:r>
        <w:rPr>
          <w:rFonts w:hint="eastAsia" w:ascii="宋体" w:hAnsi="宋体" w:eastAsia="宋体" w:cs="宋体"/>
          <w:sz w:val="24"/>
          <w:szCs w:val="24"/>
        </w:rPr>
        <w:t>2．运用刑法学和民法学原理解释和论证某些观点，明辨法理。</w:t>
      </w:r>
    </w:p>
    <w:p>
      <w:pPr>
        <w:spacing w:line="360" w:lineRule="auto"/>
        <w:ind w:left="145" w:right="19" w:firstLine="480" w:firstLineChars="200"/>
        <w:jc w:val="both"/>
        <w:rPr>
          <w:rFonts w:hint="eastAsia" w:ascii="宋体" w:hAnsi="宋体" w:eastAsia="宋体" w:cs="宋体"/>
          <w:sz w:val="24"/>
          <w:szCs w:val="24"/>
        </w:rPr>
      </w:pPr>
      <w:r>
        <w:rPr>
          <w:rFonts w:hint="eastAsia" w:ascii="宋体" w:hAnsi="宋体" w:eastAsia="宋体" w:cs="宋体"/>
          <w:sz w:val="24"/>
          <w:szCs w:val="24"/>
        </w:rPr>
        <w:t>3．结合社会生活背景或特定的法律现象，分析、评价有关案件和事件，找出运用法律知识解决实际问题的方法。</w:t>
      </w:r>
    </w:p>
    <w:p>
      <w:pPr>
        <w:spacing w:line="360" w:lineRule="auto"/>
        <w:ind w:left="145" w:right="9" w:firstLine="480" w:firstLineChars="200"/>
        <w:jc w:val="both"/>
        <w:rPr>
          <w:rFonts w:hint="eastAsia" w:ascii="宋体" w:hAnsi="宋体" w:eastAsia="宋体" w:cs="宋体"/>
          <w:sz w:val="24"/>
          <w:szCs w:val="24"/>
        </w:rPr>
      </w:pPr>
      <w:r>
        <w:rPr>
          <w:rFonts w:hint="eastAsia" w:ascii="宋体" w:hAnsi="宋体" w:eastAsia="宋体" w:cs="宋体"/>
          <w:sz w:val="24"/>
          <w:szCs w:val="24"/>
        </w:rPr>
        <w:t>4．准确、恰当地使用法律学科的专业术语,要求论述有据、条理清晰、符合逻辑，文字表达通顺。</w:t>
      </w:r>
    </w:p>
    <w:p>
      <w:pPr>
        <w:spacing w:line="360" w:lineRule="auto"/>
        <w:ind w:left="145" w:right="9" w:firstLine="480" w:firstLineChars="200"/>
        <w:jc w:val="both"/>
        <w:rPr>
          <w:rFonts w:hint="eastAsia" w:ascii="宋体" w:hAnsi="宋体" w:eastAsia="宋体" w:cs="宋体"/>
          <w:sz w:val="24"/>
          <w:szCs w:val="24"/>
        </w:rPr>
      </w:pPr>
      <w:r>
        <w:rPr>
          <w:rFonts w:hint="eastAsia" w:ascii="宋体" w:hAnsi="宋体" w:eastAsia="宋体" w:cs="宋体"/>
          <w:sz w:val="24"/>
          <w:szCs w:val="24"/>
        </w:rPr>
        <w:t>5．正确理解习近平法治思想、社会主义核心价值观在刑法学和民法学中的体现，在法律实践中树立全面依法治国、建设社会主义法治国家的信念。</w:t>
      </w:r>
    </w:p>
    <w:p>
      <w:pPr>
        <w:spacing w:line="360" w:lineRule="auto"/>
        <w:ind w:left="145" w:right="9" w:firstLine="480" w:firstLineChars="200"/>
        <w:jc w:val="both"/>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二、考试形式与试卷结构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（一）试卷满分及考试时间</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本试卷满分为150分，考试时间为180分钟。</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（二）答题方式</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答题方式为闭卷、笔试。</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（三）试卷内容结构</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刑法学75分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民法学75分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（四）试卷题型结构</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单项选择题：40小题,每小题1分，共40分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多项选择题：10小题,每小题2分，共20分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简答题：4小题，每小题10分，共40分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法条分析题：2小题,每小题10分，共20分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案例分析题：2小题,每小题15分，共30分</w:t>
      </w:r>
    </w:p>
    <w:p>
      <w:pPr>
        <w:numPr>
          <w:ilvl w:val="0"/>
          <w:numId w:val="1"/>
        </w:num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考察范围</w:t>
      </w:r>
    </w:p>
    <w:p>
      <w:pPr>
        <w:numPr>
          <w:ilvl w:val="0"/>
          <w:numId w:val="0"/>
        </w:numPr>
        <w:spacing w:line="360" w:lineRule="auto"/>
        <w:rPr>
          <w:rFonts w:hint="eastAsia" w:ascii="宋体" w:hAnsi="宋体" w:eastAsia="宋体" w:cs="宋体"/>
          <w:sz w:val="24"/>
          <w:szCs w:val="24"/>
          <w14:textOutline w14:w="3632" w14:cap="flat" w14:cmpd="sng" w14:algn="ctr">
            <w14:solidFill>
              <w14:srgbClr w14:val="000000"/>
            </w14:solidFill>
            <w14:prstDash w14:val="solid"/>
            <w14:miter w14:val="0"/>
          </w14:textOutline>
        </w:rPr>
      </w:pPr>
    </w:p>
    <w:p>
      <w:pPr>
        <w:spacing w:line="360" w:lineRule="auto"/>
        <w:ind w:right="9" w:firstLine="560"/>
        <w:jc w:val="center"/>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第一部分 刑法学</w:t>
      </w:r>
    </w:p>
    <w:p>
      <w:pPr>
        <w:pStyle w:val="16"/>
        <w:numPr>
          <w:ilvl w:val="0"/>
          <w:numId w:val="2"/>
        </w:numPr>
        <w:spacing w:line="360" w:lineRule="auto"/>
        <w:ind w:firstLineChars="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绪论</w:t>
      </w:r>
    </w:p>
    <w:p>
      <w:pPr>
        <w:spacing w:line="360" w:lineRule="auto"/>
        <w:ind w:left="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刑法概述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刑法的定义、形式和特征。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二、刑法的任务和机能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三、刑法的体系和解释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刑法的基本原则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一、罪刑法定原则的基本内容与体现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二、刑法适用平等原则的基本内容与体现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三、罪责刑相适应原则的基本内容与体现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刑法的效力范围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一、刑法的效力范围的概念和种类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二、刑法的空间效力</w:t>
      </w:r>
    </w:p>
    <w:p>
      <w:pPr>
        <w:spacing w:line="360" w:lineRule="auto"/>
        <w:ind w:left="124" w:firstLine="480" w:firstLineChars="200"/>
        <w:rPr>
          <w:rFonts w:hint="eastAsia" w:ascii="宋体" w:hAnsi="宋体" w:eastAsia="宋体" w:cs="宋体"/>
          <w:sz w:val="24"/>
          <w:szCs w:val="24"/>
        </w:rPr>
      </w:pPr>
      <w:r>
        <w:rPr>
          <w:rFonts w:hint="eastAsia" w:ascii="宋体" w:hAnsi="宋体" w:eastAsia="宋体" w:cs="宋体"/>
          <w:sz w:val="24"/>
          <w:szCs w:val="24"/>
        </w:rPr>
        <w:t>刑法的空间效力的概念；确立刑法空间效力范围的学理根据：属地原则、属人原则、保护原则、普遍管辖原则；我国刑法关于空间效力的规定。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三、刑法的时间效力</w:t>
      </w:r>
    </w:p>
    <w:p>
      <w:pPr>
        <w:spacing w:line="360" w:lineRule="auto"/>
        <w:ind w:right="9" w:firstLine="480" w:firstLineChars="200"/>
        <w:rPr>
          <w:rFonts w:hint="eastAsia" w:ascii="宋体" w:hAnsi="宋体" w:eastAsia="宋体" w:cs="宋体"/>
          <w:sz w:val="24"/>
          <w:szCs w:val="24"/>
        </w:rPr>
      </w:pPr>
      <w:r>
        <w:rPr>
          <w:rFonts w:hint="eastAsia" w:ascii="宋体" w:hAnsi="宋体" w:eastAsia="宋体" w:cs="宋体"/>
          <w:sz w:val="24"/>
          <w:szCs w:val="24"/>
        </w:rPr>
        <w:t>刑法的时间效力的概念；刑法的生效时间；刑法的失效时间；刑法的溯及力；我国《刑法》第12条关于刑法溯及力的规定。</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2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第二章  犯罪概念</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犯罪的定义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一、犯罪的定义概述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犯罪定义的类型；不同的定义反映出不同的犯罪观。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二、我国刑法中的犯罪定义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我国《刑法》第13条规定的犯罪定义及其意义；“但书”的意义。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犯罪的基本特征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一、犯罪是严重危害社会的行为，具有严重的社会危害性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二、犯罪是触犯刑法的行为，具有刑事违法性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三、犯罪是应受刑罚惩罚的行为，具有应受刑罚惩罚性</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第三章  犯罪构成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犯罪构成概述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一、犯罪构成的概念</w:t>
      </w:r>
    </w:p>
    <w:p>
      <w:pPr>
        <w:spacing w:line="360" w:lineRule="auto"/>
        <w:ind w:right="9" w:firstLine="480" w:firstLineChars="200"/>
        <w:rPr>
          <w:rFonts w:hint="eastAsia" w:ascii="宋体" w:hAnsi="宋体" w:eastAsia="宋体" w:cs="宋体"/>
          <w:sz w:val="24"/>
          <w:szCs w:val="24"/>
        </w:rPr>
      </w:pPr>
      <w:r>
        <w:rPr>
          <w:rFonts w:hint="eastAsia" w:ascii="宋体" w:hAnsi="宋体" w:eastAsia="宋体" w:cs="宋体"/>
          <w:sz w:val="24"/>
          <w:szCs w:val="24"/>
        </w:rPr>
        <w:t>犯罪构成的概念及其内容；犯罪构成与犯罪概念的联系和区别；犯罪构成的意义。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二、犯罪构成的共同要件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犯罪客体、犯罪客观方面、犯罪主体、犯罪主观方面。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三、犯罪构成的分类</w:t>
      </w:r>
    </w:p>
    <w:p>
      <w:pPr>
        <w:spacing w:line="360" w:lineRule="auto"/>
        <w:ind w:right="678" w:firstLine="480" w:firstLineChars="200"/>
        <w:rPr>
          <w:rFonts w:hint="eastAsia" w:ascii="宋体" w:hAnsi="宋体" w:eastAsia="宋体" w:cs="宋体"/>
          <w:sz w:val="24"/>
          <w:szCs w:val="24"/>
        </w:rPr>
      </w:pPr>
      <w:r>
        <w:rPr>
          <w:rFonts w:hint="eastAsia" w:ascii="宋体" w:hAnsi="宋体" w:eastAsia="宋体" w:cs="宋体"/>
          <w:sz w:val="24"/>
          <w:szCs w:val="24"/>
        </w:rPr>
        <w:t>基本的犯罪构成和修正的犯罪构成；标准的犯罪构成和派生的犯罪构成。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犯罪客体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一、犯罪客体的概念</w:t>
      </w:r>
    </w:p>
    <w:p>
      <w:pPr>
        <w:spacing w:line="360" w:lineRule="auto"/>
        <w:ind w:right="678" w:firstLine="480" w:firstLineChars="200"/>
        <w:rPr>
          <w:rFonts w:hint="eastAsia" w:ascii="宋体" w:hAnsi="宋体" w:eastAsia="宋体" w:cs="宋体"/>
          <w:sz w:val="24"/>
          <w:szCs w:val="24"/>
        </w:rPr>
      </w:pPr>
      <w:r>
        <w:rPr>
          <w:rFonts w:hint="eastAsia" w:ascii="宋体" w:hAnsi="宋体" w:eastAsia="宋体" w:cs="宋体"/>
          <w:sz w:val="24"/>
          <w:szCs w:val="24"/>
        </w:rPr>
        <w:t>犯罪客体的概念及其内容；犯罪客体在刑法条文中的体现；犯罪客体的意义。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二、犯罪客体的种类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一般客体、同类客体和直接客体。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三、犯罪客体与犯罪对象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犯罪对象的概念和内容；犯罪客体与犯罪对象的联系和区别。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犯罪客观方面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一、犯罪客观方面概述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二、危害行为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危害行为的概念与特征；危害行为的分类；不作为构成犯罪的条件；纯正不作为犯与不纯正不作为犯。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三、危害结果</w:t>
      </w:r>
    </w:p>
    <w:p>
      <w:pPr>
        <w:spacing w:line="360" w:lineRule="auto"/>
        <w:ind w:right="17" w:firstLine="480" w:firstLineChars="200"/>
        <w:rPr>
          <w:rFonts w:hint="eastAsia" w:ascii="宋体" w:hAnsi="宋体" w:eastAsia="宋体" w:cs="宋体"/>
          <w:sz w:val="24"/>
          <w:szCs w:val="24"/>
        </w:rPr>
      </w:pPr>
      <w:r>
        <w:rPr>
          <w:rFonts w:hint="eastAsia" w:ascii="宋体" w:hAnsi="宋体" w:eastAsia="宋体" w:cs="宋体"/>
          <w:sz w:val="24"/>
          <w:szCs w:val="24"/>
        </w:rPr>
        <w:t>危害结果的概念；广义的危害结果和狭义的危害结果；危害结果在刑法中的意义。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四、刑法中的因果关系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刑法中的因果关系的概念；刑法中的因果关系的地位；因果关系对承担刑事责任的意义。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刑法中的因果关系的特点:客观性、相对性、必然性、复杂性。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不作为的因果关系。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刑法中的因果关系的认定：特殊情形因果关系的认定。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五、犯罪的时间、地点、方法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犯罪主体</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一、犯罪主体概述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犯罪主体的概念和种类。</w:t>
      </w:r>
    </w:p>
    <w:p>
      <w:pPr>
        <w:spacing w:line="360" w:lineRule="auto"/>
        <w:ind w:right="3847" w:firstLine="480" w:firstLineChars="200"/>
        <w:jc w:val="both"/>
        <w:rPr>
          <w:rFonts w:hint="eastAsia" w:ascii="宋体" w:hAnsi="宋体" w:eastAsia="宋体" w:cs="宋体"/>
          <w:sz w:val="24"/>
          <w:szCs w:val="24"/>
        </w:rPr>
      </w:pPr>
      <w:r>
        <w:rPr>
          <w:rFonts w:hint="eastAsia" w:ascii="宋体" w:hAnsi="宋体" w:eastAsia="宋体" w:cs="宋体"/>
          <w:sz w:val="24"/>
          <w:szCs w:val="24"/>
        </w:rPr>
        <w:t>二、刑事责任能力</w:t>
      </w:r>
    </w:p>
    <w:p>
      <w:pPr>
        <w:spacing w:line="360" w:lineRule="auto"/>
        <w:ind w:right="3847" w:firstLine="480" w:firstLineChars="200"/>
        <w:jc w:val="both"/>
        <w:rPr>
          <w:rFonts w:hint="eastAsia" w:ascii="宋体" w:hAnsi="宋体" w:eastAsia="宋体" w:cs="宋体"/>
          <w:sz w:val="24"/>
          <w:szCs w:val="24"/>
        </w:rPr>
      </w:pPr>
      <w:r>
        <w:rPr>
          <w:rFonts w:hint="eastAsia" w:ascii="宋体" w:hAnsi="宋体" w:eastAsia="宋体" w:cs="宋体"/>
          <w:sz w:val="24"/>
          <w:szCs w:val="24"/>
        </w:rPr>
        <w:t>刑事责任能力概述。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三、刑事责任年龄</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刑事责任年龄的概念；我国刑法对刑事责任年龄的法律规定；司法解释中对未成年人刑事责任的规定。</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四、其他影响刑事责任能力的因素</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精神病人的刑事责任问题；醉酒的人犯罪的刑事责任；又聋又哑的人或者盲人犯罪的刑事责任。</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五、一般主体与特殊主体</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六、单位犯罪</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单位犯罪的概念、要件、处罚；单位犯罪中直接负责的主管人员和其他直接责任人员的认定。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犯罪主观方面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一、犯罪主观方面概述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犯罪主观方面的概念和意义；罪过；犯罪主观方面的内容；犯罪主观方面与犯罪客观方面的关系。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无罪过事件：意外事件、不可抗力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期待可能性</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二、犯罪故意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犯罪故意的概念和特征。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犯罪故意的种类：直接故意和间接故意；直接故意和间接故意的异同。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三、犯罪过失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犯罪过失的概念和特征。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犯罪过失的种类：疏忽大意的过失和过于自信的过失；过于自信的过失与间接故意的异同；疏忽大意的过失与意外事件的异同。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四、犯罪目的和犯罪动机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犯罪目的的概念，犯罪目的在犯罪构成中的作用；犯罪动机的概念，犯罪动机在定罪量刑中的作用；犯罪目的与犯罪动机的关系。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五、刑法中的认识错误</w:t>
      </w:r>
    </w:p>
    <w:p>
      <w:pPr>
        <w:spacing w:line="360" w:lineRule="auto"/>
        <w:ind w:right="109" w:firstLine="480" w:firstLineChars="200"/>
        <w:rPr>
          <w:rFonts w:hint="eastAsia" w:ascii="宋体" w:hAnsi="宋体" w:eastAsia="宋体" w:cs="宋体"/>
          <w:sz w:val="24"/>
          <w:szCs w:val="24"/>
        </w:rPr>
      </w:pPr>
      <w:r>
        <w:rPr>
          <w:rFonts w:hint="eastAsia" w:ascii="宋体" w:hAnsi="宋体" w:eastAsia="宋体" w:cs="宋体"/>
          <w:sz w:val="24"/>
          <w:szCs w:val="24"/>
        </w:rPr>
        <w:t>刑法中的认识错误的概念和种类；法律认识错误的概念、表现形式及评价；事实认识错误的概念、分类及评价；事实认识错误分为：客体错误、对象错误、手段错误、行为偏差、因果关系错误。</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第四章  正当化事由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正当化事由概述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一、正当化事由的概念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二、正当化事由的种类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正当防卫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一、正当防卫的概念和成立条件</w:t>
      </w:r>
    </w:p>
    <w:p>
      <w:pPr>
        <w:spacing w:line="360" w:lineRule="auto"/>
        <w:ind w:left="134" w:right="60" w:firstLine="480" w:firstLineChars="200"/>
        <w:rPr>
          <w:rFonts w:hint="eastAsia" w:ascii="宋体" w:hAnsi="宋体" w:eastAsia="宋体" w:cs="宋体"/>
          <w:sz w:val="24"/>
          <w:szCs w:val="24"/>
        </w:rPr>
      </w:pPr>
      <w:r>
        <w:rPr>
          <w:rFonts w:hint="eastAsia" w:ascii="宋体" w:hAnsi="宋体" w:eastAsia="宋体" w:cs="宋体"/>
          <w:sz w:val="24"/>
          <w:szCs w:val="24"/>
        </w:rPr>
        <w:t>正当防卫的概念；正当防卫的成立条件：起因条件、时间条件、对象条件、主观条件、限度条件。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二、特别防卫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特别防卫的概念；特别防卫的成立条件。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三、防卫过当及其刑事责任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防卫过当的概念；防卫过当的基本特征；防卫过当的刑事责任。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紧急避险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一、紧急避险的概念和成立条件</w:t>
      </w:r>
    </w:p>
    <w:p>
      <w:pPr>
        <w:spacing w:line="360" w:lineRule="auto"/>
        <w:ind w:left="134" w:right="60" w:firstLine="480" w:firstLineChars="200"/>
        <w:rPr>
          <w:rFonts w:hint="eastAsia" w:ascii="宋体" w:hAnsi="宋体" w:eastAsia="宋体" w:cs="宋体"/>
          <w:sz w:val="24"/>
          <w:szCs w:val="24"/>
        </w:rPr>
      </w:pPr>
      <w:r>
        <w:rPr>
          <w:rFonts w:hint="eastAsia" w:ascii="宋体" w:hAnsi="宋体" w:eastAsia="宋体" w:cs="宋体"/>
          <w:sz w:val="24"/>
          <w:szCs w:val="24"/>
        </w:rPr>
        <w:t>紧急避险的概念；紧急避险的成立条件：起因条件、时间条件、对象条件、主观条件、限制条件、限度条件、特别例外限制。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二、紧急避险与正当防卫的异同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三、避险过当及其刑事责任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避险过当的概念；避险过当的基本特征；避险过当的刑事责任。</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第五章  故意犯罪的停止形态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故意犯罪的停止形态概述</w:t>
      </w:r>
    </w:p>
    <w:p>
      <w:pPr>
        <w:spacing w:line="360" w:lineRule="auto"/>
        <w:ind w:left="135" w:right="25" w:firstLine="480" w:firstLineChars="200"/>
        <w:rPr>
          <w:rFonts w:hint="eastAsia" w:ascii="宋体" w:hAnsi="宋体" w:eastAsia="宋体" w:cs="宋体"/>
          <w:sz w:val="24"/>
          <w:szCs w:val="24"/>
        </w:rPr>
      </w:pPr>
      <w:r>
        <w:rPr>
          <w:rFonts w:hint="eastAsia" w:ascii="宋体" w:hAnsi="宋体" w:eastAsia="宋体" w:cs="宋体"/>
          <w:sz w:val="24"/>
          <w:szCs w:val="24"/>
        </w:rPr>
        <w:t>故意犯罪的停止形态的定义；故意犯罪的停止形态的特征；过失犯罪、间接故意犯罪不存在犯罪的预备、未遂和中止。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犯罪既遂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一、犯罪既遂的概念和标准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犯罪既遂的概念；犯罪既遂的判定标准。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二、犯罪既遂的形态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三、既遂犯的处罚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犯罪预备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一、犯罪预备的概念和特征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犯罪预备的概念；犯罪预备的特征；犯意表示和犯罪预备的区别。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二、预备行为与实行行为的区别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三、预备犯的处罚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犯罪未遂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一、犯罪未遂的概念和特征</w:t>
      </w:r>
    </w:p>
    <w:p>
      <w:pPr>
        <w:spacing w:line="360" w:lineRule="auto"/>
        <w:ind w:right="125" w:firstLine="480" w:firstLineChars="200"/>
        <w:rPr>
          <w:rFonts w:hint="eastAsia" w:ascii="宋体" w:hAnsi="宋体" w:eastAsia="宋体" w:cs="宋体"/>
          <w:sz w:val="24"/>
          <w:szCs w:val="24"/>
        </w:rPr>
      </w:pPr>
      <w:r>
        <w:rPr>
          <w:rFonts w:hint="eastAsia" w:ascii="宋体" w:hAnsi="宋体" w:eastAsia="宋体" w:cs="宋体"/>
          <w:sz w:val="24"/>
          <w:szCs w:val="24"/>
        </w:rPr>
        <w:t>犯罪未遂的概念；犯罪未遂的特征；犯罪未遂与犯罪预备的区别。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二、犯罪未遂的分类</w:t>
      </w:r>
    </w:p>
    <w:p>
      <w:pPr>
        <w:spacing w:line="360" w:lineRule="auto"/>
        <w:ind w:right="97" w:firstLine="480" w:firstLineChars="200"/>
        <w:rPr>
          <w:rFonts w:hint="eastAsia" w:ascii="宋体" w:hAnsi="宋体" w:eastAsia="宋体" w:cs="宋体"/>
          <w:sz w:val="24"/>
          <w:szCs w:val="24"/>
        </w:rPr>
      </w:pPr>
      <w:r>
        <w:rPr>
          <w:rFonts w:hint="eastAsia" w:ascii="宋体" w:hAnsi="宋体" w:eastAsia="宋体" w:cs="宋体"/>
          <w:sz w:val="24"/>
          <w:szCs w:val="24"/>
        </w:rPr>
        <w:t>实行终了的未遂和未实行终了的未遂；能犯未遂和不能犯未遂；迷信犯、愚昧犯与不能犯未遂的区别。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三、未遂犯的处罚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第五节  犯罪中止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一、犯罪中止的概念和特征</w:t>
      </w:r>
    </w:p>
    <w:p>
      <w:pPr>
        <w:spacing w:line="360" w:lineRule="auto"/>
        <w:ind w:right="111" w:firstLine="480" w:firstLineChars="200"/>
        <w:rPr>
          <w:rFonts w:hint="eastAsia" w:ascii="宋体" w:hAnsi="宋体" w:eastAsia="宋体" w:cs="宋体"/>
          <w:sz w:val="24"/>
          <w:szCs w:val="24"/>
        </w:rPr>
      </w:pPr>
      <w:r>
        <w:rPr>
          <w:rFonts w:hint="eastAsia" w:ascii="宋体" w:hAnsi="宋体" w:eastAsia="宋体" w:cs="宋体"/>
          <w:sz w:val="24"/>
          <w:szCs w:val="24"/>
        </w:rPr>
        <w:t>犯罪中止的概念；犯罪中止的特征；犯罪中止与犯罪预备、犯罪未遂的区别。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二、犯罪中止的分类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三、中止犯的处罚</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第六章  共同犯罪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共同犯罪的概念及其构成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一、共同犯罪的概念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二、共同犯罪的构成特征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三、共同犯罪的认定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共同犯罪的形式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一、任意共同犯罪和必要共同犯罪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二、事前通谋的共同犯罪和事前无通谋的共同犯罪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三、简单共同犯罪和复杂共同犯罪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四、一般共同犯罪和特殊共同犯罪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共同犯罪人的种类及其刑事责任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一、主犯及其刑事责任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主犯的概念；主犯的种类；主犯的刑事责任。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二、从犯及其刑事责任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从犯的概念；从犯的种类；从犯的刑事责任。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三、胁从犯及其刑事责任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胁从犯的概念；胁从犯的刑事责任。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四、教唆犯及其刑事责任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教唆犯的概念；教唆犯的特点及其成立条件；教唆犯的刑事责任。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共同犯罪与犯罪的停止形态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一、共同犯罪与犯罪预备、未遂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二、共同犯罪与犯罪中止</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第七章  罪数形态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罪数形态概述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一、罪数的概念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二、罪数的判断标准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实质的一罪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一、实质的一罪的概念及其种类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二、继续犯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继续犯的概念；继续犯的特征；继续犯的类型；继续犯的意义；继续犯的处断原则。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三、想象竞合犯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想象竞合犯的概念；想象竞合犯的特征；想象竞合犯的处断原则；想象竞合犯与法条竞合。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四、结果加重犯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结果加重犯的概念；结果加重犯的特征；结果加重犯的处断原则。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法定的一罪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一、法定的一罪的概念及其种类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二、结合犯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结合犯的概念；结合犯的特征；结合犯的处断原则。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三、集合犯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集合犯的概念；集合犯的特征；集合犯的处断原则。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处断的一罪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一、处断的一罪的概念及其种类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二、连续犯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连续犯的概念；连续犯的特征；连续犯的意义；连续犯的处断原则。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三、牵连犯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牵连犯的概念；牵连犯的特征；牵连犯的处断原则。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四、吸收犯</w:t>
      </w:r>
    </w:p>
    <w:p>
      <w:pPr>
        <w:spacing w:line="360" w:lineRule="auto"/>
        <w:ind w:right="681" w:firstLine="480" w:firstLineChars="200"/>
        <w:rPr>
          <w:rFonts w:hint="eastAsia" w:ascii="宋体" w:hAnsi="宋体" w:eastAsia="宋体" w:cs="宋体"/>
          <w:sz w:val="24"/>
          <w:szCs w:val="24"/>
        </w:rPr>
      </w:pPr>
      <w:r>
        <w:rPr>
          <w:rFonts w:hint="eastAsia" w:ascii="宋体" w:hAnsi="宋体" w:eastAsia="宋体" w:cs="宋体"/>
          <w:sz w:val="24"/>
          <w:szCs w:val="24"/>
        </w:rPr>
        <w:t>吸收犯的概念；吸收犯的特征；吸收犯的形式；吸收犯的处断原则。</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第八章  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刑事责任概述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一、刑事责任的概念与特征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刑事责任的概念；刑事责任的特征。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二、刑事责任的地位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刑事责任在刑法中的地位；刑事责任在刑法理论上的地位。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刑事责任的根据和解决方式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一、刑事责任的根据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刑事责任根据的概念；刑事责任根据的理论；刑事责任的哲学根据；刑事责任的法学根据。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二、刑事责任的解决方式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刑事责任的解决方式的学说；刑事责任的解决方式。</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第九章  刑罚概述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刑罚的概念和目的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一、刑罚的概念和特征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刑罚的概念；刑罚的特征；刑罚与其他法律制裁方法的区别。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二、刑罚的目的</w:t>
      </w:r>
    </w:p>
    <w:p>
      <w:pPr>
        <w:spacing w:line="360" w:lineRule="auto"/>
        <w:ind w:left="115" w:right="31" w:firstLine="480" w:firstLineChars="200"/>
        <w:rPr>
          <w:rFonts w:hint="eastAsia" w:ascii="宋体" w:hAnsi="宋体" w:eastAsia="宋体" w:cs="宋体"/>
          <w:sz w:val="24"/>
          <w:szCs w:val="24"/>
        </w:rPr>
      </w:pPr>
      <w:r>
        <w:rPr>
          <w:rFonts w:hint="eastAsia" w:ascii="宋体" w:hAnsi="宋体" w:eastAsia="宋体" w:cs="宋体"/>
          <w:sz w:val="24"/>
          <w:szCs w:val="24"/>
        </w:rPr>
        <w:t>刑罚目的的概念；刑罚报应的观念；预防犯罪的目的；特殊预防的概念及其主要内容；一般预防的概念及其主要内容；特殊预防与一般预防的关系。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刑罚的种类和体系</w:t>
      </w:r>
    </w:p>
    <w:p>
      <w:pPr>
        <w:spacing w:line="360" w:lineRule="auto"/>
        <w:ind w:right="4048" w:firstLine="480" w:firstLineChars="200"/>
        <w:rPr>
          <w:rFonts w:hint="eastAsia" w:ascii="宋体" w:hAnsi="宋体" w:eastAsia="宋体" w:cs="宋体"/>
          <w:sz w:val="24"/>
          <w:szCs w:val="24"/>
        </w:rPr>
      </w:pPr>
      <w:r>
        <w:rPr>
          <w:rFonts w:hint="eastAsia" w:ascii="宋体" w:hAnsi="宋体" w:eastAsia="宋体" w:cs="宋体"/>
          <w:sz w:val="24"/>
          <w:szCs w:val="24"/>
        </w:rPr>
        <w:t>一、刑罚种类概述刑罚的种类。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二、我国刑罚体系的特点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三、主刑</w:t>
      </w:r>
    </w:p>
    <w:p>
      <w:pPr>
        <w:spacing w:line="360" w:lineRule="auto"/>
        <w:ind w:left="115" w:firstLine="480" w:firstLineChars="200"/>
        <w:rPr>
          <w:rFonts w:hint="eastAsia" w:ascii="宋体" w:hAnsi="宋体" w:eastAsia="宋体" w:cs="宋体"/>
          <w:sz w:val="24"/>
          <w:szCs w:val="24"/>
        </w:rPr>
      </w:pPr>
      <w:r>
        <w:rPr>
          <w:rFonts w:hint="eastAsia" w:ascii="宋体" w:hAnsi="宋体" w:eastAsia="宋体" w:cs="宋体"/>
          <w:sz w:val="24"/>
          <w:szCs w:val="24"/>
        </w:rPr>
        <w:t>管制的概念和特征；管制的执行和禁止令；拘役的概念和特征；拘役的执行；有期徒刑的概念和特征；有期徒刑的执行；无期徒刑的概念和特征；无期徒刑的执行；死刑的概念和特征；死刑的适用及其限制；死刑的执行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四、附加刑</w:t>
      </w:r>
    </w:p>
    <w:p>
      <w:pPr>
        <w:spacing w:line="360" w:lineRule="auto"/>
        <w:ind w:left="115" w:firstLine="480" w:firstLineChars="200"/>
        <w:rPr>
          <w:rFonts w:hint="eastAsia" w:ascii="宋体" w:hAnsi="宋体" w:eastAsia="宋体" w:cs="宋体"/>
          <w:sz w:val="24"/>
          <w:szCs w:val="24"/>
        </w:rPr>
      </w:pPr>
      <w:r>
        <w:rPr>
          <w:rFonts w:hint="eastAsia" w:ascii="宋体" w:hAnsi="宋体" w:eastAsia="宋体" w:cs="宋体"/>
          <w:sz w:val="24"/>
          <w:szCs w:val="24"/>
        </w:rPr>
        <w:t>罚金的概念；罚金的适用方式；罚金数额的确定；罚金刑的执行；剥夺政治权利的概念；剥夺政治权利的内容；剥夺政治权利的惫用范围与适用对象；剥夺政治权利的期限；剥夺政治权利的执衍；没收财产的概念；没收财产的适用方式；没收财产的范围；没收财产的执行；驱逐出境的概念；驱逐出境的适用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五、非刑罚处理方法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刑法规定的非刑罚处理方法；从业禁止。</w:t>
      </w:r>
    </w:p>
    <w:p>
      <w:pPr>
        <w:spacing w:line="360" w:lineRule="auto"/>
        <w:ind w:firstLine="480" w:firstLineChars="200"/>
        <w:rPr>
          <w:rFonts w:hint="eastAsia" w:ascii="宋体" w:hAnsi="宋体" w:eastAsia="宋体" w:cs="宋体"/>
          <w:sz w:val="24"/>
          <w:szCs w:val="24"/>
          <w14:textOutline w14:w="4724"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第十章  量刑</w:t>
      </w:r>
    </w:p>
    <w:p>
      <w:pPr>
        <w:spacing w:line="360" w:lineRule="auto"/>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量刑的概念和原则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一、量刑的概念、功能和特征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二、量刑的原则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以犯罪事实为根据的量刑原则；以法律为准绳的量刑原则。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 xml:space="preserve">第二节  量刑情节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一、量刑情节的概念、特征和种类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二、法定情节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法定情节的概念；从轻处罚情节和从重处罚情节的适用；减轻处罚情节的适用；免除处罚情节的适用。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三、酌定情节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酌定情节的概念及其作用；酌定情节的种类；酌定情的适用。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量刑制度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一、累犯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累犯制度的意义。</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累犯的种类；一般累犯的概念及其构成条件；特别累犯的概念及其构成条件；累犯和再犯的区别。</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累犯的刑事责任。</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二、自首</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自首制度的意义。</w:t>
      </w:r>
    </w:p>
    <w:p>
      <w:pPr>
        <w:spacing w:line="360" w:lineRule="auto"/>
        <w:ind w:right="714" w:firstLine="480" w:firstLineChars="200"/>
        <w:jc w:val="both"/>
        <w:rPr>
          <w:rFonts w:hint="eastAsia" w:ascii="宋体" w:hAnsi="宋体" w:eastAsia="宋体" w:cs="宋体"/>
          <w:sz w:val="24"/>
          <w:szCs w:val="24"/>
        </w:rPr>
      </w:pPr>
      <w:r>
        <w:rPr>
          <w:rFonts w:hint="eastAsia" w:ascii="宋体" w:hAnsi="宋体" w:eastAsia="宋体" w:cs="宋体"/>
          <w:sz w:val="24"/>
          <w:szCs w:val="24"/>
        </w:rPr>
        <w:t>自首的种类；一般自首的概念及其成立条件；特别自首的概念及其成立条件。</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共同犯罪自首的认定；数罪自首的认定；过失犯罪自首的认定；自首与坦白的界限；单位犯罪自首的认定。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自首情节的处理原则。</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三、立功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立功的概念和意义；立功的种类及其表现形式；立功情节的处理原则。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四、数罪并罚</w:t>
      </w:r>
    </w:p>
    <w:p>
      <w:pPr>
        <w:spacing w:line="360" w:lineRule="auto"/>
        <w:ind w:left="119" w:right="6" w:firstLine="480" w:firstLineChars="200"/>
        <w:rPr>
          <w:rFonts w:hint="eastAsia" w:ascii="宋体" w:hAnsi="宋体" w:eastAsia="宋体" w:cs="宋体"/>
          <w:sz w:val="24"/>
          <w:szCs w:val="24"/>
        </w:rPr>
      </w:pPr>
      <w:r>
        <w:rPr>
          <w:rFonts w:hint="eastAsia" w:ascii="宋体" w:hAnsi="宋体" w:eastAsia="宋体" w:cs="宋体"/>
          <w:sz w:val="24"/>
          <w:szCs w:val="24"/>
        </w:rPr>
        <w:t>数罪并罚的概念、特点、意义；数罪并罚的原则；我国刑法中的数罪并罚原则；我国刑法中数罪并罚原则的基本适用规则；适用数罪并罚原则的不同情况。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五、缓刑</w:t>
      </w:r>
    </w:p>
    <w:p>
      <w:pPr>
        <w:spacing w:line="360" w:lineRule="auto"/>
        <w:ind w:left="119" w:firstLine="480" w:firstLineChars="200"/>
        <w:rPr>
          <w:rFonts w:hint="eastAsia" w:ascii="宋体" w:hAnsi="宋体" w:eastAsia="宋体" w:cs="宋体"/>
          <w:sz w:val="24"/>
          <w:szCs w:val="24"/>
        </w:rPr>
      </w:pPr>
      <w:r>
        <w:rPr>
          <w:rFonts w:hint="eastAsia" w:ascii="宋体" w:hAnsi="宋体" w:eastAsia="宋体" w:cs="宋体"/>
          <w:sz w:val="24"/>
          <w:szCs w:val="24"/>
        </w:rPr>
        <w:t>缓刑的概念和意义；缓刑的适用条件；缓刑的考验期限；缓刑的考察；缓刑的法律后果。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战时缓刑的概念、适用条件及其法律后果。</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第十一章  刑罚执行制度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减刑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一、减刑概述</w:t>
      </w:r>
    </w:p>
    <w:p>
      <w:pPr>
        <w:spacing w:line="360" w:lineRule="auto"/>
        <w:ind w:left="119" w:firstLine="480" w:firstLineChars="200"/>
        <w:rPr>
          <w:rFonts w:hint="eastAsia" w:ascii="宋体" w:hAnsi="宋体" w:eastAsia="宋体" w:cs="宋体"/>
          <w:sz w:val="24"/>
          <w:szCs w:val="24"/>
        </w:rPr>
      </w:pPr>
      <w:r>
        <w:rPr>
          <w:rFonts w:hint="eastAsia" w:ascii="宋体" w:hAnsi="宋体" w:eastAsia="宋体" w:cs="宋体"/>
          <w:sz w:val="24"/>
          <w:szCs w:val="24"/>
        </w:rPr>
        <w:t>减刑的概念和作用；减刑与改判的区别；减刑与减轻处罚的区别。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二、减刑的条件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对象条件；实质条件；限度条件。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三、减刑后的刑期计算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四、减刑的程序</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假释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一、假释概述</w:t>
      </w:r>
    </w:p>
    <w:p>
      <w:pPr>
        <w:spacing w:line="360" w:lineRule="auto"/>
        <w:ind w:left="119" w:right="7" w:firstLine="480" w:firstLineChars="200"/>
        <w:rPr>
          <w:rFonts w:hint="eastAsia" w:ascii="宋体" w:hAnsi="宋体" w:eastAsia="宋体" w:cs="宋体"/>
          <w:sz w:val="24"/>
          <w:szCs w:val="24"/>
        </w:rPr>
      </w:pPr>
      <w:r>
        <w:rPr>
          <w:rFonts w:hint="eastAsia" w:ascii="宋体" w:hAnsi="宋体" w:eastAsia="宋体" w:cs="宋体"/>
          <w:sz w:val="24"/>
          <w:szCs w:val="24"/>
        </w:rPr>
        <w:t>假释的概念和作用；假释与释放的区别；假释与减刑的区别；假释与缓刑的区别；假释与监外执行的区别。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二、假释的条件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对象条件；实质条件；限制条件。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三、假释的考验期及其考察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四、假释的法律后果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五、假释的程序</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第十二章  刑罚消灭制度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刑罚消灭概述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一、刑罚消灭的概念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二、刑罚消灭的法定原因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时效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一、时效的概念和意义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时效的概念；追诉时效与行刑时效；时效的意义。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二、追诉期限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追诉期限的规定；追诉期限起算的规定；时效中断的概念及其计算方法；时效延长的概念及其计算方法。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赦免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一、赦免的概念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赦免的概念；大赦与特赦的区别。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二、我国的特赦制度</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第十三章  刑法各论概述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刑法各论的研究对象和体系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一、刑法各论及其研究对象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刑法各论在我国刑法学中的地位；刑法各论的研究对象。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二、刑法分则与刑法总则的关系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刑法总则所规定的内容，刑法分则所规定的内容；刑法总则与刑法分则的联系。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三、刑法各论的体系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犯罪分类和排序。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罪状、罪名、法定刑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一、刑法分则条文的基本结构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二、罪状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罪状的概念；罪状的种类：简单罪状、叙明罪状、空白罪状、引证罪状、混合罪状。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罪名的概念；选择罪名和单一罪名。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四、法定刑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法定刑的概念；法定刑的种类：绝对确定的法定刑、绝对不确定的法定刑、相对确定的法定刑；相对确定的法定刑的具体规定方式；宣告刑的概念及其与法定刑的关系。</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第十四章  危害国家安全罪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危害国家安全罪概述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危害国家安全罪的概念和共同特征。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本章要求掌握的内容</w:t>
      </w:r>
    </w:p>
    <w:p>
      <w:pPr>
        <w:spacing w:line="360" w:lineRule="auto"/>
        <w:ind w:left="129" w:right="97" w:firstLine="480" w:firstLineChars="200"/>
        <w:rPr>
          <w:rFonts w:hint="eastAsia" w:ascii="宋体" w:hAnsi="宋体" w:eastAsia="宋体" w:cs="宋体"/>
          <w:sz w:val="24"/>
          <w:szCs w:val="24"/>
        </w:rPr>
      </w:pPr>
      <w:r>
        <w:rPr>
          <w:rFonts w:hint="eastAsia" w:ascii="宋体" w:hAnsi="宋体" w:eastAsia="宋体" w:cs="宋体"/>
          <w:sz w:val="24"/>
          <w:szCs w:val="24"/>
        </w:rPr>
        <w:t>分裂国家罪，煽动分裂国家罪，叛逃罪，间谍罪，为境外窃取、刺探、收买、非法提供国家秘密、情报罪等犯罪的概念、构成特征，认定这些犯罪时注意区分罪与非罪，此罪与彼罪的界限。</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第十五章  危害公共安全罪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危害公共安全罪概述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危害公共安全罪的概念和共同特征。</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本章要求掌握的内容</w:t>
      </w:r>
    </w:p>
    <w:p>
      <w:pPr>
        <w:spacing w:line="360" w:lineRule="auto"/>
        <w:ind w:right="108" w:firstLine="420"/>
        <w:rPr>
          <w:rFonts w:hint="eastAsia" w:ascii="宋体" w:hAnsi="宋体" w:eastAsia="宋体" w:cs="宋体"/>
          <w:sz w:val="24"/>
          <w:szCs w:val="24"/>
        </w:rPr>
      </w:pPr>
      <w:r>
        <w:rPr>
          <w:rFonts w:hint="eastAsia" w:ascii="宋体" w:hAnsi="宋体" w:eastAsia="宋体" w:cs="宋体"/>
          <w:sz w:val="24"/>
          <w:szCs w:val="24"/>
        </w:rPr>
        <w:t>放火罪，爆炸罪，投放危险物质罪，以危险方法危害公共安全罪破坏交通工具罪，破坏交通设施罪，破坏电力设备罪，组织、领导、参加恐怖组织罪，非法持有宣扬恐怖主义、极端主义物品罪勒持航空器罪，劫持船只、汽车罪，非法制造、买卖、运输、邮寄、储存枪支、弹药、爆炸物罪，违规制造、销售枪支罪，非法持有、私藏枪支、弹药罪，交通肇事罪，危险驾驶罪，妨害安全驾驶罪，重</w:t>
      </w:r>
      <w:r>
        <w:rPr>
          <w:rFonts w:hint="eastAsia" w:ascii="宋体" w:hAnsi="宋体" w:eastAsia="宋体" w:cs="宋体"/>
          <w:sz w:val="24"/>
          <w:szCs w:val="24"/>
          <w:lang w:val="en-US" w:eastAsia="zh-CN"/>
        </w:rPr>
        <w:t>大</w:t>
      </w:r>
      <w:r>
        <w:rPr>
          <w:rFonts w:hint="eastAsia" w:ascii="宋体" w:hAnsi="宋体" w:eastAsia="宋体" w:cs="宋体"/>
          <w:sz w:val="24"/>
          <w:szCs w:val="24"/>
        </w:rPr>
        <w:t>责任事故罪，强令、组织他人违章冒险作业罪，危险作业罪，</w:t>
      </w:r>
      <w:r>
        <w:rPr>
          <w:rFonts w:hint="eastAsia" w:ascii="宋体" w:hAnsi="宋体" w:eastAsia="宋体" w:cs="宋体"/>
          <w:sz w:val="24"/>
          <w:szCs w:val="24"/>
          <w:lang w:val="en-US" w:eastAsia="zh-CN"/>
        </w:rPr>
        <w:t>危险</w:t>
      </w:r>
      <w:r>
        <w:rPr>
          <w:rFonts w:hint="eastAsia" w:ascii="宋体" w:hAnsi="宋体" w:eastAsia="宋体" w:cs="宋体"/>
          <w:sz w:val="24"/>
          <w:szCs w:val="24"/>
        </w:rPr>
        <w:t>物品肇事罪等犯罪的概念、构成特征，认定这些犯罪时注意区分罪与非罪、此罪与彼罪的界限。</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第十六章  破坏社会主义市场经济秩序罪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破坏社会主义市场经济秩序罪概述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破坏社会主义市场经济秩序罪的概念和共同特征。</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本章要求掌握的内容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生产、销售伪劣产品罪，生产、销售、提供假药罪，生产、销售、提供劣药罪，妨害药品管理罪，生产、销售不符合安全标准的食品罪，生产、销售有毒、有害食品罪，走私普通货物、物品罪，非国家工作人员受贿罪，伪造货币罪，骗取贷款、票据承兑、金融票证罪，非法吸收公众存款罪，妨害信用卡管理罪，窃取、收买、非法提供信用卡信息罪，内幕交易、泄露内幕信息罪，利用未公开信息交易罪，洗钱罪，集资诈骗罪，贷款诈骗罪，信用卡诈骗罪，保险诈骗罪，逃税罪，抗税罪，虚开增值税专用发票、用于骗取出口退税、抵扣税款发票罪，假冒注册商标罪，侵犯著作权罪，销售侵权复制品罪，侵犯商业秘密罪，合同诈骗罪，组织、领导传销活动罪，非法经营罪，强迫交易罪等犯罪的概念、构成特征，认定这些犯罪时注意区分罪与非罪、此罪与彼罪的界限。</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第十七章  侵犯公民人身权利、民主权利罪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侵犯公民人身权利、民主权利罪概述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侵犯公民人身权利、民主权利罪的概念和共同特征。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本章要求掌握的内容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故意杀人罪，过失致人死亡罪，故意伤害罪，组织出卖人体器官罪，强奸罪，负有照护职责人员性侵罪，强制猥亵、侮辱罪，猥亵儿童罪，非法拘禁罪，绑架罪，拐卖妇女、儿童罪，收买被拐卖的妇女、儿童罪，雇用童工从事危重劳动罪，非法侵入住宅罪，诬告陷害罪，侮辱罪，诽谤罪，刑讯逼供罪，侵犯公民个人信息罪，报复陷害罪，破坏选举罪，暴力干涉婚姻自由罪，重婚罪，虐待罪，虐待被监护、看护人罪，遗弃罪，拐骗儿童罪等犯罪的概念、构成特征，认定这些犯罪时注意区分罪与非罪、此罪与彼罪的界限。</w:t>
      </w:r>
    </w:p>
    <w:p>
      <w:pPr>
        <w:spacing w:line="360" w:lineRule="auto"/>
        <w:ind w:firstLine="480" w:firstLineChars="200"/>
        <w:jc w:val="both"/>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第十八章  侵犯财产罪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侵犯财产罪概述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侵犯财产罪的概念和共同特征。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本章要求掌握的内容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抢劫罪，盗窃罪，诈骗罪，抢夺罪，侵占罪，职务侵占罪，挪用资金罪，敲诈勒索罪，故意毁坏财物罪，破坏生产经营罪，拒不支付劳动报酬罪等犯罪的概念、构成特征，认定这些犯罪时注意区分罪与非罪、此罪与彼罪的界限。</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第十九章  妨害社会管理秩序罪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妨害社会管理秩序罪概述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妨害社会管理秩序罪的概念和共同特征。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本章要求掌握的内容</w:t>
      </w:r>
    </w:p>
    <w:p>
      <w:pPr>
        <w:suppressAutoHyphens/>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妨害公务罪，袭警罪,伪造、变造、买卖国家机关公文、证件、印章罪，招摇撞骗罪，伪造、变造、买卖身份证件罪，非法获取国家秘密罪，投放虚假危险物质罪，高空抛物罪，编造、故意传播虚假恐怖信息罪</w:t>
      </w:r>
      <w:r>
        <w:rPr>
          <w:rFonts w:hint="eastAsia" w:ascii="宋体" w:hAnsi="宋体" w:eastAsia="宋体" w:cs="宋体"/>
          <w:sz w:val="24"/>
          <w:szCs w:val="24"/>
          <w:lang w:eastAsia="zh-CN"/>
        </w:rPr>
        <w:t>，</w:t>
      </w:r>
      <w:r>
        <w:rPr>
          <w:rFonts w:hint="eastAsia" w:ascii="宋体" w:hAnsi="宋体" w:eastAsia="宋体" w:cs="宋体"/>
          <w:sz w:val="24"/>
          <w:szCs w:val="24"/>
        </w:rPr>
        <w:t>组织考试作弊罪，代替考试罪，非法侵入计算机信息系统罪</w:t>
      </w:r>
      <w:r>
        <w:rPr>
          <w:rFonts w:hint="eastAsia" w:ascii="宋体" w:hAnsi="宋体" w:eastAsia="宋体" w:cs="宋体"/>
          <w:sz w:val="24"/>
          <w:szCs w:val="24"/>
          <w:lang w:eastAsia="zh-CN"/>
        </w:rPr>
        <w:t>，</w:t>
      </w:r>
      <w:r>
        <w:rPr>
          <w:rFonts w:hint="eastAsia" w:ascii="宋体" w:hAnsi="宋体" w:eastAsia="宋体" w:cs="宋体"/>
          <w:sz w:val="24"/>
          <w:szCs w:val="24"/>
        </w:rPr>
        <w:t>破坏计算机信息系统罪，拒不履行信息网络安全管理义务罪，帮助信息网络犯罪活动罪，聚众斗殴罪,，寻衅滋事罪，组织、领导、参加黑社会性质组织罪，赌博罪，开设赌场罪，组织参与国(境)外赌博罪，伪证罪，妨害作证罪，虚假诉讼罪，扰乱法庭秩序罪，窝藏人包庇罪，掩饰、隐瞒犯罪所得、犯罪所得收益罪，拒不执行判决、裁定罪，脱逃罪，组织他人偷越国(边)境罪，妨害传染病防治罪，医疗事故罪，非法行医罪，污染环境罪，盗伐林木罪，走私、贩卖、运输、制造毒品罪，非法持有毒品罪，组织卖淫罪，强迫卖淫罪，传播性病罪，制作、复制、出版、贩卖、传播淫秽物品牟利罪，传播淫秽物品罪等犯罪的概念、构成特征，认定这些犯罪时注意区分罪与非罪、此罪与彼罪的界限。</w:t>
      </w:r>
    </w:p>
    <w:p>
      <w:pPr>
        <w:spacing w:line="360" w:lineRule="auto"/>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第二十章  贪污贿赂罪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贪污贿赂罪概述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贪污贿赂罪的概念和共同特征。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本章要求掌握的内容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贪污罪，挪用公款罪，受贿罪，利用影响力受贿罪，行贿罪，对有影响力的人行贿罪，巨额财产来源不明罪等犯罪的概念、构成特征，认定这些犯罪时注意区分罪与非罪、此罪与彼罪的界限。</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第二十一章  渎职罪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渎职罪概述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渎职罪的概念和共同特征。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本章要求掌握的内容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滥用职权罪，玩忽职守罪，故意泄露国家秘密罪，徇私枉法罪，民事、行政枉法裁判罪，执行判决、裁定失职罪，执行判决、裁定滥用职权罪，私放在押人员罪，放纵制售伪劣商品犯罪行为罪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不解救被拐卖、绑架妇女、儿童罪</w:t>
      </w:r>
      <w:r>
        <w:rPr>
          <w:rFonts w:hint="eastAsia" w:ascii="宋体" w:hAnsi="宋体" w:eastAsia="宋体" w:cs="宋体"/>
          <w:sz w:val="24"/>
          <w:szCs w:val="24"/>
        </w:rPr>
        <w:t>等犯罪的概念、构成特征，认定这些犯罪时注意区分罪与非罪、此罪与彼罪的界限。</w:t>
      </w:r>
    </w:p>
    <w:p>
      <w:pPr>
        <w:spacing w:line="360" w:lineRule="auto"/>
        <w:ind w:firstLine="480" w:firstLineChars="200"/>
        <w:rPr>
          <w:rFonts w:hint="eastAsia" w:ascii="宋体" w:hAnsi="宋体" w:eastAsia="宋体" w:cs="宋体"/>
          <w:sz w:val="24"/>
          <w:szCs w:val="24"/>
        </w:rPr>
      </w:pPr>
    </w:p>
    <w:p>
      <w:pPr>
        <w:spacing w:line="360" w:lineRule="auto"/>
        <w:ind w:right="9" w:firstLine="480" w:firstLineChars="200"/>
        <w:jc w:val="center"/>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第二部分 民法学</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第一章  绪论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民法概述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二、民法的性质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三、民法和社会主义核心价值观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四、民法的渊源</w:t>
      </w:r>
    </w:p>
    <w:p>
      <w:pPr>
        <w:spacing w:line="360" w:lineRule="auto"/>
        <w:ind w:right="3915" w:firstLine="480" w:firstLineChars="200"/>
        <w:rPr>
          <w:rFonts w:hint="eastAsia" w:ascii="宋体" w:hAnsi="宋体" w:eastAsia="宋体" w:cs="宋体"/>
          <w:sz w:val="24"/>
          <w:szCs w:val="24"/>
        </w:rPr>
      </w:pPr>
      <w:r>
        <w:rPr>
          <w:rFonts w:hint="eastAsia" w:ascii="宋体" w:hAnsi="宋体" w:eastAsia="宋体" w:cs="宋体"/>
          <w:sz w:val="24"/>
          <w:szCs w:val="24"/>
        </w:rPr>
        <w:t>五、民法的解释</w:t>
      </w:r>
    </w:p>
    <w:p>
      <w:pPr>
        <w:spacing w:line="360" w:lineRule="auto"/>
        <w:ind w:right="3915" w:firstLine="480" w:firstLineChars="200"/>
        <w:rPr>
          <w:rFonts w:hint="eastAsia" w:ascii="宋体" w:hAnsi="宋体" w:eastAsia="宋体" w:cs="宋体"/>
          <w:sz w:val="24"/>
          <w:szCs w:val="24"/>
        </w:rPr>
      </w:pPr>
      <w:r>
        <w:rPr>
          <w:rFonts w:hint="eastAsia" w:ascii="宋体" w:hAnsi="宋体" w:eastAsia="宋体" w:cs="宋体"/>
          <w:sz w:val="24"/>
          <w:szCs w:val="24"/>
        </w:rPr>
        <w:t>六、民法的适用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民法的调整对象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一、民法调整的人身关系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二、民法调整的财产关系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民法的基本原则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一、民法基本原则的概念和功能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二、平等原则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三、自愿原则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四、公平原则</w:t>
      </w:r>
    </w:p>
    <w:p>
      <w:pPr>
        <w:spacing w:line="360" w:lineRule="auto"/>
        <w:ind w:right="3750" w:firstLine="480" w:firstLineChars="200"/>
        <w:rPr>
          <w:rFonts w:hint="eastAsia" w:ascii="宋体" w:hAnsi="宋体" w:eastAsia="宋体" w:cs="宋体"/>
          <w:sz w:val="24"/>
          <w:szCs w:val="24"/>
        </w:rPr>
      </w:pPr>
      <w:r>
        <w:rPr>
          <w:rFonts w:hint="eastAsia" w:ascii="宋体" w:hAnsi="宋体" w:eastAsia="宋体" w:cs="宋体"/>
          <w:sz w:val="24"/>
          <w:szCs w:val="24"/>
        </w:rPr>
        <w:t>五、诚实信用原则</w:t>
      </w:r>
    </w:p>
    <w:p>
      <w:pPr>
        <w:spacing w:line="360" w:lineRule="auto"/>
        <w:ind w:right="3750" w:firstLine="480" w:firstLineChars="200"/>
        <w:rPr>
          <w:rFonts w:hint="eastAsia" w:ascii="宋体" w:hAnsi="宋体" w:eastAsia="宋体" w:cs="宋体"/>
          <w:sz w:val="24"/>
          <w:szCs w:val="24"/>
        </w:rPr>
      </w:pPr>
      <w:r>
        <w:rPr>
          <w:rFonts w:hint="eastAsia" w:ascii="宋体" w:hAnsi="宋体" w:eastAsia="宋体" w:cs="宋体"/>
          <w:sz w:val="24"/>
          <w:szCs w:val="24"/>
        </w:rPr>
        <w:t>六、合法原则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七、公序良俗原则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八、绿色原则</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第二章  民事法律关系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民事法律关系概述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一、民事法律关系的概念和特征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二、民事法律关系的分类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人身法律关系和财产法律关系；绝对法律关系和相对法律关系；物权关系和债权关系。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民事法律关系的要素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一、民事法律关系的主体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二、民事法律关系的内容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三、民事法律关系的客体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民事权利、民事义务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一、民事权利</w:t>
      </w:r>
    </w:p>
    <w:p>
      <w:pPr>
        <w:spacing w:line="360" w:lineRule="auto"/>
        <w:ind w:left="19" w:right="130" w:firstLine="480" w:firstLineChars="200"/>
        <w:rPr>
          <w:rFonts w:hint="eastAsia" w:ascii="宋体" w:hAnsi="宋体" w:eastAsia="宋体" w:cs="宋体"/>
          <w:sz w:val="24"/>
          <w:szCs w:val="24"/>
        </w:rPr>
      </w:pPr>
      <w:r>
        <w:rPr>
          <w:rFonts w:hint="eastAsia" w:ascii="宋体" w:hAnsi="宋体" w:eastAsia="宋体" w:cs="宋体"/>
          <w:sz w:val="24"/>
          <w:szCs w:val="24"/>
        </w:rPr>
        <w:t>民事权利的概念和特征；民事权利的分类；民事权利的行使；民事权利的保护。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民事义务的概念和特征；民事义务的分类。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一、民事责任的概念和特征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二、民事责任的分类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三、承担民事责任的方式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四、民事责任的免责事由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民事法律事实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一、民事法律事实的概念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二、民事法律事实的分类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行为；自然事实</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第三章  自然人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自然人的民事权利能力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一、民事权利能力的概念和特征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二、自然人民事权利能力的开始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三、自然人民事权利能力的终止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自然人的民事行为能力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一、自然人民事行为能力的概念和特征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二、自然人民事行为能力的分类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完全民事行为能力；限制民事行为能力；无民事行为能力。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三、自然人欠缺民事行为能力的认定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监护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一、监护的概念和作用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二、监护的分类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三、监护人的设定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四、监护人的职责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五、监护关系的终止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宣告失踪和宣告死亡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一、宣告失踪</w:t>
      </w:r>
    </w:p>
    <w:p>
      <w:pPr>
        <w:spacing w:line="360" w:lineRule="auto"/>
        <w:ind w:left="129" w:firstLine="480" w:firstLineChars="200"/>
        <w:rPr>
          <w:rFonts w:hint="eastAsia" w:ascii="宋体" w:hAnsi="宋体" w:eastAsia="宋体" w:cs="宋体"/>
          <w:sz w:val="24"/>
          <w:szCs w:val="24"/>
        </w:rPr>
      </w:pPr>
      <w:r>
        <w:rPr>
          <w:rFonts w:hint="eastAsia" w:ascii="宋体" w:hAnsi="宋体" w:eastAsia="宋体" w:cs="宋体"/>
          <w:sz w:val="24"/>
          <w:szCs w:val="24"/>
        </w:rPr>
        <w:t>宣告失踪的概念；宣告失踪的条件和程序；宣告失踪的后果；失踪宣告的撤销。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二、宣告死亡</w:t>
      </w:r>
    </w:p>
    <w:p>
      <w:pPr>
        <w:spacing w:line="360" w:lineRule="auto"/>
        <w:ind w:left="139" w:right="2" w:firstLine="480" w:firstLineChars="200"/>
        <w:rPr>
          <w:rFonts w:hint="eastAsia" w:ascii="宋体" w:hAnsi="宋体" w:eastAsia="宋体" w:cs="宋体"/>
          <w:sz w:val="24"/>
          <w:szCs w:val="24"/>
        </w:rPr>
      </w:pPr>
      <w:r>
        <w:rPr>
          <w:rFonts w:hint="eastAsia" w:ascii="宋体" w:hAnsi="宋体" w:eastAsia="宋体" w:cs="宋体"/>
          <w:sz w:val="24"/>
          <w:szCs w:val="24"/>
        </w:rPr>
        <w:t>宣告死亡的概念；宣告死亡的条件和程序；宣告死亡的后果；死亡宣告的撤销。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第五节  个体工商户、农村承包经营户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一、个体工商户的概念和特征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二、农村承包经营户的概念和特征</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第四章  法人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法人概述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一、法人的概念和特征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二、法人的分类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营利法人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一、营利法人的概念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二、营利法人的机构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三、营利法人出资人的责任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非营利法人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一、非营利法人的概念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二、非营利法人的类型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特别法人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一、特别法人的概念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二、特别法人的类型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第五节  法人的设立、变更和终止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一、法人的设立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二、法人的变更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三、法人的终止</w:t>
      </w:r>
    </w:p>
    <w:p>
      <w:pPr>
        <w:spacing w:line="360" w:lineRule="auto"/>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第五章  非法人组织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非法人组织概述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一、非法人组织的概念和特征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二、非法人组织的类型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合伙企业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一、合伙企业的概念和类型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二、普通合伙企业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普通合伙企业的概念；普通合伙企业的设立条件；普通合伙企业的责任承担；特殊的普通合伙企业。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三、有限合伙企业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有限合伙企业的概念；有限合伙企业的设立条件；有限合伙企业的责任承担。</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第六章  民事法律行为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民事法律行为概述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一、民事法律行为的概念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二、民事法律行为的特征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民事法律行为的分类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一、单方行为、双方行为和多方行为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二、财产行为和身份行为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三、要式行为和不要式行为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四、有偿行为和无偿行为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五、主行为和从行为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六、负担行为和处分行为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七、有因行为和无因行为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意思表示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一、意思表示的概念和特征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二、意思表示的形式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三、意思表示的生效和撤回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四、意思表示的解释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民事法律行为的成立和有效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一、民事法律行为的成立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二、民事法律行为的有效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第五节  无效的民事法律行为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一、无效的民事法律行为的概念和特征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二、无效的民事法律行为的情形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三、无效的民事法律行为的法律后果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第六节  可撤销的民事法律行为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一、可撤销的民事法律行为的概念和特征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二、可撤销的民事法律行为的情形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三、可撤销的民事法律行为与无效的民事法律行为的区别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第七节  效力未定的民事法律行为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一、效力未定的民事法律行为的概念和特征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二、效力未定的民事法律行为的情形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三、效力未定的民事法律行为的法律后果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第八节  附条件和附期限的民事法律行为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一、附条件的民事法律行为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二、附期限的民事法律行为</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第七章  代理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代理概述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一、代理的概念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二、代理的特征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三、代理的适用范围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代理的分类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一、委托代理和法定代理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二、本代理和复代理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三、直接代理和间接代理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代理权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一、代理权的概念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二、代理权的产生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三、代理权的行使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无权代理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一、无权代理的概念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二、无权代理的效力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三、表见代理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表见代理的概念；表见代理的构成条件；常贴的表见代理情形；表见代理的法律后果。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代理终止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一、委托代理的终止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二、法定代理的终止</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第八章  诉讼时效与期间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诉讼时效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一、诉讼时效的概念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二、诉讼时效的适用范围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三、诉讼时效的类型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四、诉讼时效期间的起算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五、诉讼时效的中止、中断和延长</w:t>
      </w:r>
    </w:p>
    <w:p>
      <w:pPr>
        <w:spacing w:line="360" w:lineRule="auto"/>
        <w:ind w:right="949" w:firstLine="480" w:firstLineChars="200"/>
        <w:rPr>
          <w:rFonts w:hint="eastAsia" w:ascii="宋体" w:hAnsi="宋体" w:eastAsia="宋体" w:cs="宋体"/>
          <w:sz w:val="24"/>
          <w:szCs w:val="24"/>
        </w:rPr>
      </w:pPr>
      <w:r>
        <w:rPr>
          <w:rFonts w:hint="eastAsia" w:ascii="宋体" w:hAnsi="宋体" w:eastAsia="宋体" w:cs="宋体"/>
          <w:sz w:val="24"/>
          <w:szCs w:val="24"/>
        </w:rPr>
        <w:t>诉讼时效的中止；诉讼时效的中断；诉讼时效的延长。</w:t>
      </w:r>
    </w:p>
    <w:p>
      <w:pPr>
        <w:spacing w:line="360" w:lineRule="auto"/>
        <w:ind w:right="949" w:firstLine="480" w:firstLineChars="200"/>
        <w:rPr>
          <w:rFonts w:hint="eastAsia" w:ascii="宋体" w:hAnsi="宋体" w:eastAsia="宋体" w:cs="宋体"/>
          <w:sz w:val="24"/>
          <w:szCs w:val="24"/>
        </w:rPr>
      </w:pPr>
      <w:r>
        <w:rPr>
          <w:rFonts w:hint="eastAsia" w:ascii="宋体" w:hAnsi="宋体" w:eastAsia="宋体" w:cs="宋体"/>
          <w:sz w:val="24"/>
          <w:szCs w:val="24"/>
        </w:rPr>
        <w:t>六、诉讼时效和除斥期间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期间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一、期间的概念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二、期间的类型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三、期间的计算</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第九章  物权通则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物权概述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一、物权的概念和特征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二、物权的分类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完全物权和定限物权；用益物权和担保物权；动产物权</w:t>
      </w:r>
      <w:r>
        <w:rPr>
          <w:rFonts w:hint="eastAsia" w:ascii="宋体" w:hAnsi="宋体" w:eastAsia="宋体" w:cs="宋体"/>
          <w:sz w:val="24"/>
          <w:szCs w:val="24"/>
          <w:lang w:eastAsia="zh-CN"/>
        </w:rPr>
        <w:t>、</w:t>
      </w:r>
      <w:r>
        <w:rPr>
          <w:rFonts w:hint="eastAsia" w:ascii="宋体" w:hAnsi="宋体" w:eastAsia="宋体" w:cs="宋体"/>
          <w:sz w:val="24"/>
          <w:szCs w:val="24"/>
        </w:rPr>
        <w:t>不动产物权和</w:t>
      </w:r>
      <w:r>
        <w:rPr>
          <w:rFonts w:hint="eastAsia" w:ascii="宋体" w:hAnsi="宋体" w:eastAsia="宋体" w:cs="宋体"/>
          <w:sz w:val="24"/>
          <w:szCs w:val="24"/>
          <w:lang w:val="en-US" w:eastAsia="zh-CN"/>
        </w:rPr>
        <w:t>以权利为客体的</w:t>
      </w:r>
      <w:r>
        <w:rPr>
          <w:rFonts w:hint="eastAsia" w:ascii="宋体" w:hAnsi="宋体" w:eastAsia="宋体" w:cs="宋体"/>
          <w:sz w:val="24"/>
          <w:szCs w:val="24"/>
        </w:rPr>
        <w:t>物权；主物权和从物权；意定物权和法定物权。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物权法的基本原则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一、平等保护原则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二、物权客体特定原则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三、物权法定原则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四、公示、公信原则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物权的变动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一、物权变动的概念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二、物权变动的模式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三、不动产物权的变动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四、动产物权的变动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不动产登记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一、不动产登记的概念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二、不动产登记的类型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三、不动产登记的效力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四、不动产登记错误的责任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物权的保护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一、确认物权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二、返还原物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三、排除妨害、消除危险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四、修理、重作、更换或者恢复原状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五、损害赔偿</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第十章  所有权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所有权概述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一、所有权的概念和特征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二、所有权的分类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不动产所有权与动产所有权；单一所有权与多数人所有权；国家所有权和集体所有权、私人所有权。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三、所有权的权能和限制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四、所有权的取得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原始取得；继受取得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建筑物区分所有权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一、建筑物区分所有权的概念和特征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二、建筑物区分所有权的内容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相邻关系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一、相邻关系的概念和特征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二、相邻关系的处理原则和依据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三、几种主要的相邻关系</w:t>
      </w:r>
    </w:p>
    <w:p>
      <w:pPr>
        <w:spacing w:line="360" w:lineRule="auto"/>
        <w:ind w:left="129" w:firstLine="480" w:firstLineChars="200"/>
        <w:rPr>
          <w:rFonts w:hint="eastAsia" w:ascii="宋体" w:hAnsi="宋体" w:eastAsia="宋体" w:cs="宋体"/>
          <w:sz w:val="24"/>
          <w:szCs w:val="24"/>
        </w:rPr>
      </w:pPr>
      <w:r>
        <w:rPr>
          <w:rFonts w:hint="eastAsia" w:ascii="宋体" w:hAnsi="宋体" w:eastAsia="宋体" w:cs="宋体"/>
          <w:sz w:val="24"/>
          <w:szCs w:val="24"/>
        </w:rPr>
        <w:t>相邻用水、排水关系；相邻不动产通行或利用关系；相邻通风、采光和日照关系；相邻不可量物侵害防免关系；相邻损害防免关系。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共有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一、共有的概念和特征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二、按份共有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三、共同共有</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第十一章  用益物权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用益物权概述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一、用益物权的概念和特征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二、用益物权的种类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土地承包经营权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一、土地承包经营权的概念和特征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二、土地承包经营权的设立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三、土地承包经营权的内容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建设用地使用权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一、建设用地使用权的概念和特征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二、建设用地使用权的设立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三、建设用地使用权的内容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宅基地使用权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一、宅基地使用权的概念和特征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二、宅基地使用权的设立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三、宅基地使用权的内容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居住权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一、居住权的概念和特征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二、居住权的设立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三、居住权的内容</w:t>
      </w:r>
    </w:p>
    <w:p>
      <w:pPr>
        <w:spacing w:line="360" w:lineRule="auto"/>
        <w:ind w:left="55" w:right="2506" w:firstLine="480" w:firstLineChars="200"/>
        <w:rPr>
          <w:rFonts w:hint="eastAsia" w:ascii="宋体" w:hAnsi="宋体" w:eastAsia="宋体" w:cs="宋体"/>
          <w:sz w:val="24"/>
          <w:szCs w:val="24"/>
        </w:rPr>
      </w:pPr>
      <w:r>
        <w:rPr>
          <w:rFonts w:hint="eastAsia" w:ascii="宋体" w:hAnsi="宋体" w:eastAsia="宋体" w:cs="宋体"/>
          <w:sz w:val="24"/>
          <w:szCs w:val="24"/>
        </w:rPr>
        <w:t>四、居住权的消灭</w:t>
      </w:r>
    </w:p>
    <w:p>
      <w:pPr>
        <w:spacing w:line="360" w:lineRule="auto"/>
        <w:ind w:left="55" w:right="2506"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第六节  地役权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一、地役权的概念和特征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二、地役权的设立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三、地役权的内容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四、地役权的消灭</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第十二章  担保物权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担保物权概述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一、担保物权的概念和特征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二、担保物权的分类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三、担保物权的消灭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抵押权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一、抵押权的概念和特征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二、抵押权的设立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三、抵押权的效力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四、抵押权的顺位</w:t>
      </w:r>
    </w:p>
    <w:p>
      <w:pPr>
        <w:spacing w:line="360" w:lineRule="auto"/>
        <w:ind w:right="4793" w:firstLine="480" w:firstLineChars="200"/>
        <w:rPr>
          <w:rFonts w:hint="eastAsia" w:ascii="宋体" w:hAnsi="宋体" w:eastAsia="宋体" w:cs="宋体"/>
          <w:sz w:val="24"/>
          <w:szCs w:val="24"/>
        </w:rPr>
      </w:pPr>
      <w:r>
        <w:rPr>
          <w:rFonts w:hint="eastAsia" w:ascii="宋体" w:hAnsi="宋体" w:eastAsia="宋体" w:cs="宋体"/>
          <w:sz w:val="24"/>
          <w:szCs w:val="24"/>
        </w:rPr>
        <w:t>五、抵押权的实现</w:t>
      </w:r>
    </w:p>
    <w:p>
      <w:pPr>
        <w:spacing w:line="360" w:lineRule="auto"/>
        <w:ind w:right="4793" w:firstLine="480" w:firstLineChars="200"/>
        <w:rPr>
          <w:rFonts w:hint="eastAsia" w:ascii="宋体" w:hAnsi="宋体" w:eastAsia="宋体" w:cs="宋体"/>
          <w:sz w:val="24"/>
          <w:szCs w:val="24"/>
        </w:rPr>
      </w:pPr>
      <w:r>
        <w:rPr>
          <w:rFonts w:hint="eastAsia" w:ascii="宋体" w:hAnsi="宋体" w:eastAsia="宋体" w:cs="宋体"/>
          <w:sz w:val="24"/>
          <w:szCs w:val="24"/>
        </w:rPr>
        <w:t>六、动产浮动抵押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七、最高额抵押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质权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一、质权的概念和特征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二、动产质权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三、权利质权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留置权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一、留置权的概念和特征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二、留置权的成立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三、留置权的效力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四、留置权的实现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五、留置权的消灭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第十三章  占有</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占有概述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一、占有的概念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二、占有的分类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占有的效力和保护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一、占有的效力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二、占有的保护</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第十四章  合同通则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债与合同概述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一、债的概述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债的概念；债的内容；债的发生原因。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合同的概念和特征；合同的分类；合同的解释。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三、债与合同的关系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合同的订立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一、合同的成立要件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二、合同订立的程序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要约、承诺；强制缔约；预约合同；悬赏广告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三、合同的内容和形式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合同的内容；合同的形式。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四、格式条款</w:t>
      </w:r>
    </w:p>
    <w:p>
      <w:pPr>
        <w:spacing w:line="360" w:lineRule="auto"/>
        <w:ind w:left="18" w:right="3932" w:firstLine="480" w:firstLineChars="200"/>
        <w:rPr>
          <w:rFonts w:hint="eastAsia" w:ascii="宋体" w:hAnsi="宋体" w:eastAsia="宋体" w:cs="宋体"/>
          <w:sz w:val="24"/>
          <w:szCs w:val="24"/>
        </w:rPr>
      </w:pPr>
      <w:r>
        <w:rPr>
          <w:rFonts w:hint="eastAsia" w:ascii="宋体" w:hAnsi="宋体" w:eastAsia="宋体" w:cs="宋体"/>
          <w:sz w:val="24"/>
          <w:szCs w:val="24"/>
        </w:rPr>
        <w:t>五、合同成立的时间和地点</w:t>
      </w:r>
    </w:p>
    <w:p>
      <w:pPr>
        <w:spacing w:line="360" w:lineRule="auto"/>
        <w:ind w:left="18" w:right="3932" w:firstLine="480" w:firstLineChars="200"/>
        <w:rPr>
          <w:rFonts w:hint="eastAsia" w:ascii="宋体" w:hAnsi="宋体" w:eastAsia="宋体" w:cs="宋体"/>
          <w:sz w:val="24"/>
          <w:szCs w:val="24"/>
        </w:rPr>
      </w:pPr>
      <w:r>
        <w:rPr>
          <w:rFonts w:hint="eastAsia" w:ascii="宋体" w:hAnsi="宋体" w:eastAsia="宋体" w:cs="宋体"/>
          <w:sz w:val="24"/>
          <w:szCs w:val="24"/>
        </w:rPr>
        <w:t>六、缔约过失责任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缔约过失责任的概念；缔约过失责任的构成要件。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一、合同的有效要件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二、合同效力的特别规则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合同的履行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一、合同履行的一般规则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二、合同履行的特别规则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三、双务合同履行中的抗辩权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同时履行抗辩权；先履行抗辩权；不安抗辩权。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合同的保全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一、合同的保全的概念和类型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二、债权人的代位权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三、债权人的撤销权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第六节  合同的变更和转让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一、合同的变更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二、合同的转让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第七节  合同的权利义务终止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一、合同的权利义务终止的概念和原因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合同的权利义务终止的概念；合同的权利义务终止的厚因。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二、清偿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合同解除的概述；合同解除的条件；合同解除的效力。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四、抵销</w:t>
      </w:r>
    </w:p>
    <w:p>
      <w:pPr>
        <w:spacing w:line="360" w:lineRule="auto"/>
        <w:ind w:right="4554" w:firstLine="480" w:firstLineChars="200"/>
        <w:rPr>
          <w:rFonts w:hint="eastAsia" w:ascii="宋体" w:hAnsi="宋体" w:eastAsia="宋体" w:cs="宋体"/>
          <w:sz w:val="24"/>
          <w:szCs w:val="24"/>
        </w:rPr>
      </w:pPr>
      <w:r>
        <w:rPr>
          <w:rFonts w:hint="eastAsia" w:ascii="宋体" w:hAnsi="宋体" w:eastAsia="宋体" w:cs="宋体"/>
          <w:sz w:val="24"/>
          <w:szCs w:val="24"/>
        </w:rPr>
        <w:t>五、提存</w:t>
      </w:r>
    </w:p>
    <w:p>
      <w:pPr>
        <w:spacing w:line="360" w:lineRule="auto"/>
        <w:ind w:right="4554" w:firstLine="480" w:firstLineChars="200"/>
        <w:rPr>
          <w:rFonts w:hint="eastAsia" w:ascii="宋体" w:hAnsi="宋体" w:eastAsia="宋体" w:cs="宋体"/>
          <w:sz w:val="24"/>
          <w:szCs w:val="24"/>
        </w:rPr>
      </w:pPr>
      <w:r>
        <w:rPr>
          <w:rFonts w:hint="eastAsia" w:ascii="宋体" w:hAnsi="宋体" w:eastAsia="宋体" w:cs="宋体"/>
          <w:sz w:val="24"/>
          <w:szCs w:val="24"/>
        </w:rPr>
        <w:t>六、免除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七、混同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第八节  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一、违约责任的概念和特征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二、违约责任的归责原则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三、违约责任的构成要件及免责事由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四、违约责任的承担方式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五、违约责任与侵权责任的竞合</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第十五章  典型合同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买卖合同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一、买卖合同的概念和特征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二、买卖合同的效力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三、买卖合同中标的物的风险负担和利益承受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四、买卖合同的解除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五、特殊买卖合同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供用电、水、气、热力合同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一、供用电、水、气、热力合同的概念和特征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二、供用电合同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356" w14:cap="flat" w14:cmpd="sng" w14:algn="ctr">
            <w14:solidFill>
              <w14:srgbClr w14:val="000000"/>
            </w14:solidFill>
            <w14:prstDash w14:val="solid"/>
            <w14:miter w14:val="0"/>
          </w14:textOutline>
        </w:rPr>
        <w:t>第三节  赠与合同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一、赠与合同的概念和特征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二、赠与合同的效力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三、赠与合同的特殊终止事由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借款合同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一、借款合同的概念和特征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二、借款合同的效力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三、自然人之间的借款合同</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保证合同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一、保证合同的概念和特征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二、保证合同的效力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三、保证的方式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四、保证期间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第六节  租赁合同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一、租赁合同的概念和特征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二、租赁合同的效力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三、租赁权物权化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四、房屋租赁的特殊规定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一房多租；转租；优先购买权；优先承租权。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第七节  融资租赁合同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一、融资租赁合同的概念和特征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二、融资租赁合同的效力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三、租赁期限届满租赁物的归属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第八节  保理合同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一、保理合同的概念和特征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二、保理合同的效力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三、保理人债权实现的顺序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第九节  承揽合同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一、承揽合同的概念和特征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二、承揽合同的效力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三、承揽人的留置权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第十节  建设工程合同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一、建设工程合同的概念和特征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二、建设工程合同的效力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三、建设工程承包人的优先受偿权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第十一节  运输合同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一、运输合同的概念和特征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二、客运合同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三、货运合同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四、多式联运合同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第十二节  技术合同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一、技术合同的概念和类型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二、技术开发合同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技术开发合同的概念；技术开发合同的类型；技术开发合同的效力。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三、技术转让合同和技术许可合同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技术转让合同的概念、类型和效力；技术许可合同的概念、类型和效力。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四、技术咨询合同和技术服务合同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技术咨询合同的概念</w:t>
      </w:r>
      <w:r>
        <w:rPr>
          <w:rFonts w:hint="eastAsia" w:ascii="宋体" w:hAnsi="宋体" w:eastAsia="宋体" w:cs="宋体"/>
          <w:sz w:val="24"/>
          <w:szCs w:val="24"/>
          <w:lang w:val="en-US" w:eastAsia="zh-CN"/>
        </w:rPr>
        <w:t>和</w:t>
      </w:r>
      <w:r>
        <w:rPr>
          <w:rFonts w:hint="eastAsia" w:ascii="宋体" w:hAnsi="宋体" w:eastAsia="宋体" w:cs="宋体"/>
          <w:sz w:val="24"/>
          <w:szCs w:val="24"/>
        </w:rPr>
        <w:t>效力；技术服务合同的概念</w:t>
      </w:r>
      <w:r>
        <w:rPr>
          <w:rFonts w:hint="eastAsia" w:ascii="宋体" w:hAnsi="宋体" w:eastAsia="宋体" w:cs="宋体"/>
          <w:sz w:val="24"/>
          <w:szCs w:val="24"/>
          <w:lang w:val="en-US" w:eastAsia="zh-CN"/>
        </w:rPr>
        <w:t>和</w:t>
      </w:r>
      <w:r>
        <w:rPr>
          <w:rFonts w:hint="eastAsia" w:ascii="宋体" w:hAnsi="宋体" w:eastAsia="宋体" w:cs="宋体"/>
          <w:sz w:val="24"/>
          <w:szCs w:val="24"/>
        </w:rPr>
        <w:t>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第十三节  保管合同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一、保管合同的概念和特征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二、保管合同的效力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第十四节  仓储合同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一、仓储合同的概念和特征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二、仓储合同的效力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第十五节  委托合同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一、委托合同的概念和特征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二、委托合同的效力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三、间接代理制度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委托人的自动介入；委托人的介入权；第三人的选择权。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第十六节  物业服务合同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一、物业服务合同的概念和特征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二、物业服务合同的效力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第十七节  行纪合同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一、行纪合同的概念和特征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二、行纪合同的效力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第十八节  中介合同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一、中介合同的概念和特征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二、中介合同的效力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第十九节  合伙合同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一、合伙合同的概念和特征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二、合伙合同的效力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三、合伙期限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四、合伙合同的终止</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第十六章  准合同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无因管理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一、无因管理的概念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二、无因管理之债的构成要件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三、无因管理之债的效力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不当得利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一、不当得利的概念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二、不当得利之债的构成要件和类型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三、不当得利之债的效力</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第十七章  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知识产权概述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一、知识产权的概念和特征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二、知识产权的范围</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几种典型的知识产权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一、著作权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著作权的概念和特征；著作权的主体；著作权的客体；著作权的内容。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二、专利权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专利权的概念和特征；专利权的主体；专利权的客体；专利权的内容。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三、商标权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商标权的概念和特征；商标权的主体；商标权的客体；商标权的内容。</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第十八章  人格权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人格权概述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一、人格权的概念和特征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二、人格权和人身自由、人格尊严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具体人格权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一、生命权、身体权和健康权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生命权；身体权；健康权。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二、姓名权和名称权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姓名权；名称权。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三、肖像权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四、名誉权和荣誉权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名誉权；荣誉权。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五、隐私权和个人信息保护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隐私权；个人信息保护</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第十九章  婚姻家庭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亲属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一、亲属的概念和特征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二、亲属的范围与家庭成员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三、亲属的种类</w:t>
      </w:r>
    </w:p>
    <w:p>
      <w:pPr>
        <w:spacing w:line="360" w:lineRule="auto"/>
        <w:ind w:left="24" w:right="3127" w:firstLine="480" w:firstLineChars="200"/>
        <w:rPr>
          <w:rFonts w:hint="eastAsia" w:ascii="宋体" w:hAnsi="宋体" w:eastAsia="宋体" w:cs="宋体"/>
          <w:sz w:val="24"/>
          <w:szCs w:val="24"/>
        </w:rPr>
      </w:pPr>
      <w:r>
        <w:rPr>
          <w:rFonts w:hint="eastAsia" w:ascii="宋体" w:hAnsi="宋体" w:eastAsia="宋体" w:cs="宋体"/>
          <w:sz w:val="24"/>
          <w:szCs w:val="24"/>
        </w:rPr>
        <w:t>四、亲系与亲等</w:t>
      </w:r>
    </w:p>
    <w:p>
      <w:pPr>
        <w:spacing w:line="360" w:lineRule="auto"/>
        <w:ind w:left="24" w:right="3127" w:firstLine="480" w:firstLineChars="200"/>
        <w:rPr>
          <w:rFonts w:hint="eastAsia" w:ascii="宋体" w:hAnsi="宋体" w:eastAsia="宋体" w:cs="宋体"/>
          <w:sz w:val="24"/>
          <w:szCs w:val="24"/>
        </w:rPr>
      </w:pPr>
      <w:r>
        <w:rPr>
          <w:rFonts w:hint="eastAsia" w:ascii="宋体" w:hAnsi="宋体" w:eastAsia="宋体" w:cs="宋体"/>
          <w:sz w:val="24"/>
          <w:szCs w:val="24"/>
        </w:rPr>
        <w:t>亲系；亲等。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结婚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一、结婚的要件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结婚的实质要件；结婚的形式要件。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二、无效婚姻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三、可撤销婚姻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家庭关系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一、夫妻关系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夫妻人身关系；夫妻财产关系。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二、父母子女关系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三、其他近亲属关系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离婚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一、离婚的概念和特征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二、登记离婚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三、诉讼离婚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四、离婚的法律后果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五、离婚时的救济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收养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一、收养的概念和特征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二、收养关系的成立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三、收养的效力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四、收养关系的解除</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第二十章  继承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继承概述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一、继承的概念和特征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二、继承的开始和继承的接受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三、继承权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四、遗产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法定继承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一、法定继承的概念和特征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二、法定继承人的范围和法定继承顺序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三、适用法定继承的情形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四、代位继承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五、法定继承的遗产分配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遗嘱继承和遗赠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一、遗嘱继承的概念和特征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二、遗嘱继承的适用条件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三、遗嘱的概念和特征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四、遗嘱的形式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五、遗嘱的效力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遗嘱有效；遗嘱无效。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六、遗嘱的变更和撤回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七、遗赠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遗产的处理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一、遗产管理人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二、遗赠扶养协议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三、遗产的分割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四、被继承人债务的清偿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五、无人承受遗产的处理</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第二十一章  侵权责任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第一节  侵权责任概述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一、侵权责任的概念和特征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二、侵权责任的归责原则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侵权责任归责原则的概念；过错责任原则；无过错责任原则。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第二节  一般侵权责任的构成要件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一、加害行为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二、损害事实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三、因果关系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四、主观过错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第三节  损害赔偿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一、人身损害赔偿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二、财产损失赔偿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三、精神损害赔偿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四、惩罚性赔偿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五、法定分担损失规则</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第四节  数人侵权行为及其责任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一、共同侵权行为及其责任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二、教唆行为、帮助行为及其责任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三、共同危险行为及其责任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四、无意思联络的数人侵权行为及其责任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第五节  侵权责任的抗辩事由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一、正当理由的抗辩事由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二、外来原因的抗辩事由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第六节  特殊责任主体的侵权责任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一、监护人责任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二、完全民事行为能力人暂时丧失意识的侵权责任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三、用人者责任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四、定作人责任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五、网络侵权责任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六、违反安全保障义务的侵权责任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七、教育机构的侵权责任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第七节  产品责任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一、产品责任的概念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二、产品责任的归责原则和构成要件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三、产品责任的责任主体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四、产品责任的承担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第八节  机动车交通事故责任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一、机动车交通事故责任的概念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二、各类机动车交通事故的责任主体及责任承担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第九节  医疗损害责任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一、医疗损害责任的概念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二、医疗损害责任的构成要件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三、医疗损害责任的承担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四、医疗产品责任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第十节  环境污染和生态破坏责任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一、环境污染和生态破坏责任的概念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二、环境污染和生态破坏责任的归责原则及构成要件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三、环境污染和生态破坏责任的承担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第十一节  高度危险责任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一、高度危险责任的概念和特征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二、高度危险作业致人损害责任的类型及其责任承担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三、高度危险物品致人损害责任的类型及其责任承担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第十二节  饲养动物损害责任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一、饲养动物损害责任的概念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二、饲养动物损害责任的归责原则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三、饲养动物致人损害责任的类型及其责任承担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第十三节  建筑物和物件损害责任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一、建筑物和物件损害责任的概念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二、建筑物、构筑物或者其他设施致人损害的责任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三、抛掷物、坠落物致人损害的责任与补偿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四、物件致人损害的责任</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lang w:val="en-US" w:eastAsia="zh-CN"/>
          <w14:textOutline w14:w="3632" w14:cap="flat" w14:cmpd="sng" w14:algn="ctr">
            <w14:solidFill>
              <w14:srgbClr w14:val="000000"/>
            </w14:solidFill>
            <w14:prstDash w14:val="solid"/>
            <w14:miter w14:val="0"/>
          </w14:textOutline>
        </w:rPr>
        <w:t>参考书目</w:t>
      </w: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刑法学: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1.法律规定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《中华人民共和国刑法》(1997年3月14日</w:t>
      </w:r>
      <w:r>
        <w:rPr>
          <w:rFonts w:hint="eastAsia" w:ascii="宋体" w:hAnsi="宋体" w:eastAsia="宋体" w:cs="宋体"/>
          <w:sz w:val="24"/>
          <w:szCs w:val="24"/>
          <w:lang w:val="en-US" w:eastAsia="zh-CN"/>
        </w:rPr>
        <w:t>修订</w:t>
      </w:r>
      <w:r>
        <w:rPr>
          <w:rFonts w:hint="eastAsia" w:ascii="宋体" w:hAnsi="宋体" w:eastAsia="宋体" w:cs="宋体"/>
          <w:sz w:val="24"/>
          <w:szCs w:val="24"/>
        </w:rPr>
        <w:t>)</w:t>
      </w:r>
      <w:r>
        <w:rPr>
          <w:rFonts w:hint="eastAsia" w:ascii="宋体" w:hAnsi="宋体" w:eastAsia="宋体" w:cs="宋体"/>
          <w:sz w:val="24"/>
          <w:szCs w:val="24"/>
          <w:lang w:val="en-US" w:eastAsia="zh-CN"/>
        </w:rPr>
        <w:t>及其</w:t>
      </w:r>
      <w:r>
        <w:rPr>
          <w:rFonts w:hint="eastAsia" w:ascii="宋体" w:hAnsi="宋体" w:eastAsia="宋体" w:cs="宋体"/>
          <w:sz w:val="24"/>
          <w:szCs w:val="24"/>
        </w:rPr>
        <w:t>系列修正案。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2.立法解释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3.司法解释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以上法律规定、相关立法解释、司法解释截至2023年5月31 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4.参考书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可参考各高等院校的教材和专家学者的有关著述。</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4000" w14:cap="flat" w14:cmpd="sng" w14:algn="ctr">
            <w14:solidFill>
              <w14:srgbClr w14:val="000000"/>
            </w14:solidFill>
            <w14:prstDash w14:val="solid"/>
            <w14:miter w14:val="0"/>
          </w14:textOutline>
        </w:rPr>
      </w:pPr>
      <w:r>
        <w:rPr>
          <w:rFonts w:hint="eastAsia" w:ascii="宋体" w:hAnsi="宋体" w:eastAsia="宋体" w:cs="宋体"/>
          <w:sz w:val="24"/>
          <w:szCs w:val="24"/>
          <w14:textOutline w14:w="4000" w14:cap="flat" w14:cmpd="sng" w14:algn="ctr">
            <w14:solidFill>
              <w14:srgbClr w14:val="000000"/>
            </w14:solidFill>
            <w14:prstDash w14:val="solid"/>
            <w14:miter w14:val="0"/>
          </w14:textOutline>
        </w:rPr>
        <w:t>民法学: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1.《中华人民共和国民法典》及相关民事法律规范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2.相关司法解释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以上民事法律、司法解释公布时间截至2023年5月31日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3.参考书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可参考各高等院校的教材和专家学者的有关著述。</w:t>
      </w:r>
    </w:p>
    <w:p>
      <w:pPr>
        <w:spacing w:line="360" w:lineRule="auto"/>
        <w:ind w:firstLine="480" w:firstLineChars="200"/>
        <w:rPr>
          <w:rFonts w:hint="eastAsia" w:ascii="宋体" w:hAnsi="宋体" w:eastAsia="宋体" w:cs="宋体"/>
          <w:sz w:val="24"/>
          <w:szCs w:val="24"/>
        </w:rPr>
      </w:pP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ind w:firstLine="560"/>
        <w:jc w:val="center"/>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 xml:space="preserve">下编  专业综合课 </w:t>
      </w:r>
    </w:p>
    <w:p>
      <w:p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一、考察总目标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课考试包括法理学、中国宪法学和中国法制史三部分,主要考查相关学科的基本概念、基本知识和基本原理，从理论法学的角度测试考生是否具备法律硕士专业学位培养目标所要求的知识、能力，评价考生是否具备德法兼修的基本职业素养。在考查考生对基本概念和基本理论的理解及掌握的同时，侧重考查考生综合运用法学知识及原理分析、解决实际问题的能力和运用法律语言的表达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考生应能：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1．正确掌握和准确理解法理学、中国宪法学和中国法制史的基本概念、特征和基本原理；掌握习近平法治思想的基本要义。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2．正确运用法理学、中国宪法学和中国法制史的基本知识和原理对给定材料进行分析处理和正确评价。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3．结合我国法治建设的实际，运用法理学、中国宪法学和中国法制史的基本知识和原理，对我国现实法律现象和法治问题进行综合分析，并提出切实可行的解决方案。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4．准确、恰当地运用法学专业术语和法律思维进行表达，要求论述有据、条理清晰、符合逻辑，文字表达通顺。</w:t>
      </w:r>
    </w:p>
    <w:p>
      <w:p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二、考试形式和试卷结构</w:t>
      </w:r>
    </w:p>
    <w:p>
      <w:pPr>
        <w:spacing w:line="360" w:lineRule="auto"/>
        <w:ind w:firstLine="442"/>
        <w:rPr>
          <w:rFonts w:hint="eastAsia" w:ascii="宋体" w:hAnsi="宋体" w:eastAsia="宋体" w:cs="宋体"/>
          <w:b/>
          <w:sz w:val="24"/>
          <w:szCs w:val="24"/>
        </w:rPr>
      </w:pPr>
      <w:r>
        <w:rPr>
          <w:rFonts w:hint="eastAsia" w:ascii="宋体" w:hAnsi="宋体" w:eastAsia="宋体" w:cs="宋体"/>
          <w:b/>
          <w:sz w:val="24"/>
          <w:szCs w:val="24"/>
        </w:rPr>
        <w:t>（一）试卷满分及考试时间</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本试卷满分为150分，考试时间为180分钟。</w:t>
      </w:r>
    </w:p>
    <w:p>
      <w:pPr>
        <w:spacing w:line="360" w:lineRule="auto"/>
        <w:ind w:firstLine="442"/>
        <w:rPr>
          <w:rFonts w:hint="eastAsia" w:ascii="宋体" w:hAnsi="宋体" w:eastAsia="宋体" w:cs="宋体"/>
          <w:b/>
          <w:sz w:val="24"/>
          <w:szCs w:val="24"/>
        </w:rPr>
      </w:pPr>
      <w:r>
        <w:rPr>
          <w:rFonts w:hint="eastAsia" w:ascii="宋体" w:hAnsi="宋体" w:eastAsia="宋体" w:cs="宋体"/>
          <w:b/>
          <w:sz w:val="24"/>
          <w:szCs w:val="24"/>
        </w:rPr>
        <w:t>（二）答题方式</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答题方式为闭卷、笔试。</w:t>
      </w:r>
    </w:p>
    <w:p>
      <w:pPr>
        <w:spacing w:line="360" w:lineRule="auto"/>
        <w:ind w:firstLine="442"/>
        <w:rPr>
          <w:rFonts w:hint="eastAsia" w:ascii="宋体" w:hAnsi="宋体" w:eastAsia="宋体" w:cs="宋体"/>
          <w:b/>
          <w:sz w:val="24"/>
          <w:szCs w:val="24"/>
        </w:rPr>
      </w:pPr>
      <w:r>
        <w:rPr>
          <w:rFonts w:hint="eastAsia" w:ascii="宋体" w:hAnsi="宋体" w:eastAsia="宋体" w:cs="宋体"/>
          <w:b/>
          <w:sz w:val="24"/>
          <w:szCs w:val="24"/>
        </w:rPr>
        <w:t>（三）试卷内容结构</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法理学60分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中国宪法学50分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中国法制史40分</w:t>
      </w:r>
    </w:p>
    <w:p>
      <w:pPr>
        <w:spacing w:line="360" w:lineRule="auto"/>
        <w:ind w:firstLine="442"/>
        <w:rPr>
          <w:rFonts w:hint="eastAsia" w:ascii="宋体" w:hAnsi="宋体" w:eastAsia="宋体" w:cs="宋体"/>
          <w:b/>
          <w:sz w:val="24"/>
          <w:szCs w:val="24"/>
        </w:rPr>
      </w:pPr>
      <w:r>
        <w:rPr>
          <w:rFonts w:hint="eastAsia" w:ascii="宋体" w:hAnsi="宋体" w:eastAsia="宋体" w:cs="宋体"/>
          <w:b/>
          <w:sz w:val="24"/>
          <w:szCs w:val="24"/>
        </w:rPr>
        <w:t>（四）试卷题型结构</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单项选择题：40小题，每小题1分,共40分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多项选择题：</w:t>
      </w:r>
      <w:r>
        <w:rPr>
          <w:rFonts w:hint="eastAsia" w:ascii="宋体" w:hAnsi="宋体" w:eastAsia="宋体" w:cs="宋体"/>
          <w:sz w:val="24"/>
          <w:szCs w:val="24"/>
          <w:lang w:val="en-US" w:eastAsia="zh-CN"/>
        </w:rPr>
        <w:t>1</w:t>
      </w:r>
      <w:r>
        <w:rPr>
          <w:rFonts w:hint="eastAsia" w:ascii="宋体" w:hAnsi="宋体" w:eastAsia="宋体" w:cs="宋体"/>
          <w:sz w:val="24"/>
          <w:szCs w:val="24"/>
        </w:rPr>
        <w:t>0小题，每小题</w:t>
      </w:r>
      <w:r>
        <w:rPr>
          <w:rFonts w:hint="eastAsia" w:ascii="宋体" w:hAnsi="宋体" w:eastAsia="宋体" w:cs="宋体"/>
          <w:sz w:val="24"/>
          <w:szCs w:val="24"/>
          <w:lang w:val="en-US" w:eastAsia="zh-CN"/>
        </w:rPr>
        <w:t>2</w:t>
      </w:r>
      <w:r>
        <w:rPr>
          <w:rFonts w:hint="eastAsia" w:ascii="宋体" w:hAnsi="宋体" w:eastAsia="宋体" w:cs="宋体"/>
          <w:sz w:val="24"/>
          <w:szCs w:val="24"/>
        </w:rPr>
        <w:t>分,共</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简答题：3小题，每小题10分，共30分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分析题：3小题，每小题10分，共30分</w:t>
      </w:r>
    </w:p>
    <w:p>
      <w:pPr>
        <w:spacing w:line="360" w:lineRule="auto"/>
        <w:ind w:left="145" w:right="9" w:firstLine="480" w:firstLineChars="200"/>
        <w:rPr>
          <w:rFonts w:hint="eastAsia" w:ascii="宋体" w:hAnsi="宋体" w:eastAsia="宋体" w:cs="宋体"/>
          <w:sz w:val="24"/>
          <w:szCs w:val="24"/>
        </w:rPr>
      </w:pPr>
      <w:r>
        <w:rPr>
          <w:rFonts w:hint="eastAsia" w:ascii="宋体" w:hAnsi="宋体" w:eastAsia="宋体" w:cs="宋体"/>
          <w:sz w:val="24"/>
          <w:szCs w:val="24"/>
        </w:rPr>
        <w:t>论述题：2小题，每小题15分，共30分</w:t>
      </w:r>
    </w:p>
    <w:p>
      <w:p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p>
    <w:p>
      <w:pPr>
        <w:spacing w:line="360" w:lineRule="auto"/>
        <w:ind w:firstLine="48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三、考查内容</w:t>
      </w:r>
    </w:p>
    <w:p>
      <w:pPr>
        <w:spacing w:line="360" w:lineRule="auto"/>
        <w:ind w:right="9" w:firstLine="560"/>
        <w:jc w:val="center"/>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第一部分  法理学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第一章  绪论</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一、法学的概念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法学的含义；法学的研究对象；法学体系。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二、法学的产生和发展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法学产生的条件；法学的历史发展。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三、西方主要法学流派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自然法学派；分析法学派；社会法学派；其他法学流派。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四、马克思主义法学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马克思主义法学的产生与发展；马克思主义法学的特征；坚持用马克思主义的立场观点方法研究法学；马克思主义法学中国化的历史进程。</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法理学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一、法理学的概念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法理学的含义；法理学的研究对象；法理学在法学体系中的地位。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二、法理学的研究方法和意义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法理学的研究方法；研究法理学的意义。</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第二章  法的特征与本质</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法的概述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一、“法”的词义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二、当代关于“法”与“法律”的使用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西方关于“法”与“法律”的使用；当代中国关于“法”与“法律”的使用。</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法的基本特征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一、法具有规范性和普遍性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法是调整人们行为的规范，具有规范性和普遍性。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二、法具有国家意志性和权威性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法是由国家制定或认可的社会规范，具有国家意志性和权威性。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三、法具有权利和义务的一致性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法是以权利和义务为内容的社会规范，具有权利和义务的一致性。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四、法具有国家强制性和程序性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法是由国家强制力保证实施的社会规范，具有国家强制性和程序性。</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法的本质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一、关于法的本质的不同学说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神意论；理性论；命令说；民族精神论；社会控制论；其他学说。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二、马克思主义法学关于法的本质的学说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法律是统治阶级意志的体现；法律所体现的意志由一定的物质生活条件所决定；法律所体现的意志也受经济以外诸多因素的影响。</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第三章  法的起源与演进</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法的起源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一、法起源的主要原因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法起源的经济因素；法起源的政治因素。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二、法起源的一般规律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由个别调整逐步发展为规范性调整；由习惯到习惯法再到制定法由与道德规范、宗教规范为一体到相对独立。</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法的演进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一、法的历史类型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奴隶制法；封建制法；资本主义法；社会主义法。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法系的概念；中华法系；英美法系；大陆法系；西方两大法系的区别。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三、法律继承与移植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法律继承的含义；法律继承的根据与理由。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法律移植的含义；法律移植的必要性。</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法律全球化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一、法律全球化的概念与趋势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法律全球化的含义；法律全球化的趋势。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二、法律全球化的进展和主要途径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法律全球化的重大进展；法律全球化的主要途径。</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第四章  法的作用与法的价值</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法的作用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一、法的作用的概念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法的作用的含义；法的作用的实质。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二、法的作用的分类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法的规范作用和社会作用；其他分类。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三、法的规范作用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指引作用；评价作用；预测作用；教育作用；强制作用。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四、法的社会作用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维护阶级统治的作用；执行社会公共事务的作用。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五、法的作用的局限性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法律调整的范围是有限的；法的特性与社会生活的现实之间存在着矛盾；法的制定和实施受人的因素的制约；法的实施受政治、经济、文化等社会因素的制约。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法的价值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一、法的价值的概念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法的价值的含义和特征；社会主义法律价值体系的定义与特征。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二、法的主要价值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秩序；自由；平等；人权；正义；效率。</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三、法的价值的冲突与解决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法的价值冲突的表现；法的价值冲突的解决原则。</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第五章  法的渊源、效力与分类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法的渊源</w:t>
      </w:r>
    </w:p>
    <w:p>
      <w:pPr>
        <w:pStyle w:val="1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法的渊源的概念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法的渊源的含义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二、法的渊源的分类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法的正式渊源；法的非正式渊源。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三、当代中国法的渊源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宪法；法律；行政法规；监察法规；地方性法规；民族自治法规；经济特区法规；特别行政区的规范性法律文件；规章；军事法规与规章；国际条约和和国际惯例。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习惯；政策；指导性案例。</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法的效力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一、法的效力的概念与效力等级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法的效力的含义；法的效力等级的一般原则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二、法的效力范围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法对人的效力；法的空间效力；法的时间效力。</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一、法的一般分类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成文法与不成文法；实体法与程序法；根本法与普通法；一般法与特别法；国内法与国际法。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二、西方两大法系的法律分类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公法与私法；普通法与衡平法。</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第六章  法律要素与法律体系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法律要素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法律规则的含义和特点；法律规则的种类；法律规则的逻辑结构。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法律原则的含义；法律原则</w:t>
      </w:r>
      <w:r>
        <w:rPr>
          <w:rFonts w:hint="eastAsia" w:ascii="宋体" w:hAnsi="宋体" w:eastAsia="宋体" w:cs="宋体"/>
          <w:sz w:val="24"/>
          <w:szCs w:val="24"/>
          <w:lang w:val="en-US" w:eastAsia="zh-CN"/>
        </w:rPr>
        <w:t>的种类；</w:t>
      </w:r>
      <w:r>
        <w:rPr>
          <w:rFonts w:hint="eastAsia" w:ascii="宋体" w:hAnsi="宋体" w:eastAsia="宋体" w:cs="宋体"/>
          <w:sz w:val="24"/>
          <w:szCs w:val="24"/>
        </w:rPr>
        <w:t>法律原则与法律规则的区别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三、法律概念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法律概念的含义；法律概念的种类。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法律体系与法律部门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一、法律体系的概念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法律体系的含义与特点。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二、法律部门的划分标准与原则</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rPr>
        <w:t>法律部门的含义；法律部门的划分标准；法律部门的划分原则。</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当代中国的法律体系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一、当代中国法律体系的特色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体现中国特色社会主义的本质要求；体现改革开放和现代化建设的时代要求；体现结构内在统一而又多层次的国情要求；体现继承中国法律文化优秀传统和借鉴人类法制文明成果的文化要求；体现动态、开放、与时俱进的社会发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二、当代中国法律体系的构成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宪法及其相关法；行政法；民商法；经济法；环境法；社会法；军事法；刑法；程序法。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三、当代中国法律体系的发展与完善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当代中国法律体系的发展；以宪法为核心的</w:t>
      </w:r>
      <w:r>
        <w:rPr>
          <w:rFonts w:hint="eastAsia" w:ascii="宋体" w:hAnsi="宋体" w:eastAsia="宋体" w:cs="宋体"/>
          <w:sz w:val="24"/>
          <w:szCs w:val="24"/>
          <w:lang w:val="en-US" w:eastAsia="zh-CN"/>
        </w:rPr>
        <w:t>中国特色</w:t>
      </w:r>
      <w:r>
        <w:rPr>
          <w:rFonts w:hint="eastAsia" w:ascii="宋体" w:hAnsi="宋体" w:eastAsia="宋体" w:cs="宋体"/>
          <w:sz w:val="24"/>
          <w:szCs w:val="24"/>
        </w:rPr>
        <w:t>社会主义法律体系的完善。</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第七章  立法</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立法概述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立法的含义；立法的特征。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二、立法权与立法体制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立法权的概念；立法体制的概念；我国现行的立法体制；党领导立法与人大主导立法；我国《立法法》的主要修改内容与意义。</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立法原则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一、合宪和</w:t>
      </w:r>
      <w:r>
        <w:rPr>
          <w:rFonts w:hint="eastAsia" w:ascii="宋体" w:hAnsi="宋体" w:eastAsia="宋体" w:cs="宋体"/>
          <w:sz w:val="24"/>
          <w:szCs w:val="24"/>
          <w:lang w:val="en-US" w:eastAsia="zh-CN"/>
        </w:rPr>
        <w:t>国家</w:t>
      </w:r>
      <w:r>
        <w:rPr>
          <w:rFonts w:hint="eastAsia" w:ascii="宋体" w:hAnsi="宋体" w:eastAsia="宋体" w:cs="宋体"/>
          <w:sz w:val="24"/>
          <w:szCs w:val="24"/>
        </w:rPr>
        <w:t>法制统一原则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立法遵循宪法；依法立法；立法维护</w:t>
      </w:r>
      <w:r>
        <w:rPr>
          <w:rFonts w:hint="eastAsia" w:ascii="宋体" w:hAnsi="宋体" w:eastAsia="宋体" w:cs="宋体"/>
          <w:sz w:val="24"/>
          <w:szCs w:val="24"/>
          <w:lang w:val="en-US" w:eastAsia="zh-CN"/>
        </w:rPr>
        <w:t>国家</w:t>
      </w:r>
      <w:r>
        <w:rPr>
          <w:rFonts w:hint="eastAsia" w:ascii="宋体" w:hAnsi="宋体" w:eastAsia="宋体" w:cs="宋体"/>
          <w:sz w:val="24"/>
          <w:szCs w:val="24"/>
        </w:rPr>
        <w:t>法制统一。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二、民主原则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立法体现人民意志；坚持立法公开,保障公众参与立法。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三、科学原则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立法从实际出发；科学合理地规定权利与义务、权力与责任；法律规范明确、具体，具有针对性和可执行性。</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立法程序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一、立法程序的概念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立法程序的含义；立法程序的特点。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二、我国法律的制定程序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法律草案的提出；法律草案的审议；法律草案的表决与通过；法律的公布。</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第八章  法律实施</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法律实施概述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一、法律实施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法律实施的含义；法律实施的内容与分类；法律实施的意义；法律实施的状况与评价。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二、法律实现</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rPr>
        <w:t>法律实现的含义；法律实现的意义；影响法律实现的因素。</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执法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一、执法的概念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执法的含义；执法的特点。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二、执法的原则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依法行政原则；合理性原则；讲求效率原则；严格执法原则；正当程序原则；其他原则。</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司法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一、司法的概念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司法的含义；司法的特点。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二、司法的原则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司法法治原则；司法平等原则；司法</w:t>
      </w:r>
      <w:r>
        <w:rPr>
          <w:rFonts w:hint="eastAsia" w:ascii="宋体" w:hAnsi="宋体" w:eastAsia="宋体" w:cs="宋体"/>
          <w:sz w:val="24"/>
          <w:szCs w:val="24"/>
          <w:lang w:val="en-US" w:eastAsia="zh-CN"/>
        </w:rPr>
        <w:t>机关依法</w:t>
      </w:r>
      <w:r>
        <w:rPr>
          <w:rFonts w:hint="eastAsia" w:ascii="宋体" w:hAnsi="宋体" w:eastAsia="宋体" w:cs="宋体"/>
          <w:sz w:val="24"/>
          <w:szCs w:val="24"/>
        </w:rPr>
        <w:t>独立</w:t>
      </w:r>
      <w:r>
        <w:rPr>
          <w:rFonts w:hint="eastAsia" w:ascii="宋体" w:hAnsi="宋体" w:eastAsia="宋体" w:cs="宋体"/>
          <w:sz w:val="24"/>
          <w:szCs w:val="24"/>
          <w:lang w:val="en-US" w:eastAsia="zh-CN"/>
        </w:rPr>
        <w:t>行使职权</w:t>
      </w:r>
      <w:r>
        <w:rPr>
          <w:rFonts w:hint="eastAsia" w:ascii="宋体" w:hAnsi="宋体" w:eastAsia="宋体" w:cs="宋体"/>
          <w:sz w:val="24"/>
          <w:szCs w:val="24"/>
        </w:rPr>
        <w:t>原则；司法责任原则；司法公正原则。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三、</w:t>
      </w:r>
      <w:r>
        <w:rPr>
          <w:rFonts w:hint="eastAsia" w:ascii="宋体" w:hAnsi="宋体" w:eastAsia="宋体" w:cs="宋体"/>
          <w:sz w:val="24"/>
          <w:szCs w:val="24"/>
          <w:lang w:val="en-US" w:eastAsia="zh-CN"/>
        </w:rPr>
        <w:t>深入推进司法改革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深化司法体制综合配套改革；落实司法责任制；完善人权司法保障制度；提高司法公信力。</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守法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一、守法的概念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守法的含义；全民守法的意义。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二、守法的要素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守法主体；守法范围；守法内容。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三、守法的原因和状态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守法的原因；守法的状态。</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法律监督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一、法律监督的概念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法律监督的含义；法律监督的意义。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二、当代中国的法律监督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国家监督；社会监督；《监察法》制定的意义与主要原则。</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第九章  法律职业与法律方法</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法律职业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一、法律职业的概念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法律职业的含义；法律职业的特征。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二、国家统一法律职业资格制度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国家统一法律职业资格考试制度的意义；法律职业人员范围；法律职业任职条件；建设德才兼备的高素质法治工作队伍。</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法律职业伦理</w:t>
      </w:r>
    </w:p>
    <w:p>
      <w:pPr>
        <w:pStyle w:val="1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法律职业伦理的概念</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rPr>
        <w:t>法律职业伦理的含义。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二、法律职业伦理的主要内容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审判伦理；检察伦理；律师伦理。</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法律解释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一、法律解释的概念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法律解释的含义；法律解释的必要性。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二、法律解释的分类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正式解释；非正式解释；限制解释、扩充解释和字面解释。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三、法律解释的方法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文义解释；历史解释；系统解释；目的解释；其他解释方法。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四、当代中国的正式法律解释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立法解释；司法解释；行政解释。</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法律推理与论证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一、法律推理的概念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法律推理的含义；法律推理的特征。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二、法律推理的方式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形式推理；实质推理。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三、法律论证的概念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法律论证的含义；法律论证的特点。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四、法律论证的正当性标准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内容融贯性；程序合理性；依据的客观性和逻辑有效性；效果最优性。</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第十章  法律关系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法律关系概述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一、法律关系的概念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法律关系的含义；法律关系的特征。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二、法律关系的分类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基本法律关系、普通法律关系与诉讼法律关系；平权型法律关系与隶属型法律关系；绝对法律关系与相对法律关系；其他分类。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法律关系的构成要素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一、法律关系的主体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法律关系主体的含义；法律关系主体的</w:t>
      </w:r>
      <w:r>
        <w:rPr>
          <w:rFonts w:hint="eastAsia" w:ascii="宋体" w:hAnsi="宋体" w:eastAsia="宋体" w:cs="宋体"/>
          <w:sz w:val="24"/>
          <w:szCs w:val="24"/>
          <w:lang w:val="en-US" w:eastAsia="zh-CN"/>
        </w:rPr>
        <w:t>类型</w:t>
      </w:r>
      <w:r>
        <w:rPr>
          <w:rFonts w:hint="eastAsia" w:ascii="宋体" w:hAnsi="宋体" w:eastAsia="宋体" w:cs="宋体"/>
          <w:sz w:val="24"/>
          <w:szCs w:val="24"/>
        </w:rPr>
        <w:t>；法律关系主体的权利能力和行为能力。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二、法律关系的内容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法律权利；法律义务；法律权利与法律义务的相互关系。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三、法律关系的客体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法律关系客体的含义；法律关系客体的</w:t>
      </w:r>
      <w:r>
        <w:rPr>
          <w:rFonts w:hint="eastAsia" w:ascii="宋体" w:hAnsi="宋体" w:eastAsia="宋体" w:cs="宋体"/>
          <w:sz w:val="24"/>
          <w:szCs w:val="24"/>
          <w:lang w:val="en-US" w:eastAsia="zh-CN"/>
        </w:rPr>
        <w:t>类型</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法律关系的产生、变更与消灭</w:t>
      </w:r>
    </w:p>
    <w:p>
      <w:pPr>
        <w:pStyle w:val="1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法律关系产生、变更与消灭的条件</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rPr>
        <w:t>抽象条件；具体条件。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二、法律事实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法律事实的含义；法律事实的分类：法律事件</w:t>
      </w:r>
      <w:r>
        <w:rPr>
          <w:rFonts w:hint="eastAsia" w:ascii="宋体" w:hAnsi="宋体" w:eastAsia="宋体" w:cs="宋体"/>
          <w:sz w:val="24"/>
          <w:szCs w:val="24"/>
          <w:lang w:eastAsia="zh-CN"/>
        </w:rPr>
        <w:t>和</w:t>
      </w:r>
      <w:r>
        <w:rPr>
          <w:rFonts w:hint="eastAsia" w:ascii="宋体" w:hAnsi="宋体" w:eastAsia="宋体" w:cs="宋体"/>
          <w:sz w:val="24"/>
          <w:szCs w:val="24"/>
        </w:rPr>
        <w:t>法律行为。</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第十一章  法律责任与法律制裁</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一、法律责任的概念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法律责任的含义；法律责任的种类。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二、法律责任的构成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责任主体；违法行为；损害结果；因果关系；主观过错。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三、归责与免责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归责的含义；归责的原则；免责的含义；免责的条件。</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法律制裁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一、法律制裁的概念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法律制裁的含义；法律责任与法律制裁的关系。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二、法律制裁的种类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刑事制裁；民事制裁；行政制裁；违宪制裁。</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第十二章  法治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法治概述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一、法治的概念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法治的含义；法治与法制；法治与人治；法治与民主。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二、法治的基本原则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法律至上原则；权利保障原则；权力制约原则；正当程序原则。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三、社会主义法治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社会主义法治的含义；中国特色社会主义法治的发展历程；社会主义法治理念；法治思维与法治方式。</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习近平法治思想与全面依法治国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一、习近平法治思想的</w:t>
      </w:r>
      <w:r>
        <w:rPr>
          <w:rFonts w:hint="eastAsia" w:ascii="宋体" w:hAnsi="宋体" w:eastAsia="宋体" w:cs="宋体"/>
          <w:sz w:val="24"/>
          <w:szCs w:val="24"/>
          <w:lang w:val="en-US" w:eastAsia="zh-CN"/>
        </w:rPr>
        <w:t>核心</w:t>
      </w:r>
      <w:r>
        <w:rPr>
          <w:rFonts w:hint="eastAsia" w:ascii="宋体" w:hAnsi="宋体" w:eastAsia="宋体" w:cs="宋体"/>
          <w:sz w:val="24"/>
          <w:szCs w:val="24"/>
        </w:rPr>
        <w:t>要义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全面依法治国的政治方向；全面依法治国的重要地位；全面依法治国的工作布局；全面依法治国的重点任务；全面依法治国的重大关系；全面依法治国的重要保障。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二、全面依法治国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全面依法治国的目标与原则；全面依法治国的基本格局与途径；建设中国特特色社会主义法治体系；在法治轨道上全面建设社会主义现代化国家。</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第十三章  法与社会</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法与社会的一般关系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一、法与社会的相互作用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社会是法律的基础；法律是社会关系的调整器。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、法与社会治理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社会治理的内涵；当代中国社会主义法在社会治理中的作用；依法治理网络空间；通过法律实现“共建共治共享”的社会治理额理念。</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法与经济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一、法与经济基础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经济基础决定法；法反作用于经济基础。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二、法与市场经济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法与社会主义市场经济的关系。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三、法与科技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法与科技的关系；科技对法的影响；法对科技的作用。</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法与政治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一、法与国家的关系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国家是法律存在的政治基础；法律也对国家权力起到支持和制约的作用。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二、法与政治的关系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政治对法</w:t>
      </w:r>
      <w:r>
        <w:rPr>
          <w:rFonts w:hint="eastAsia" w:ascii="宋体" w:hAnsi="宋体" w:eastAsia="宋体" w:cs="宋体"/>
          <w:sz w:val="24"/>
          <w:szCs w:val="24"/>
          <w:lang w:val="en-US" w:eastAsia="zh-CN"/>
        </w:rPr>
        <w:t>的</w:t>
      </w:r>
      <w:r>
        <w:rPr>
          <w:rFonts w:hint="eastAsia" w:ascii="宋体" w:hAnsi="宋体" w:eastAsia="宋体" w:cs="宋体"/>
          <w:sz w:val="24"/>
          <w:szCs w:val="24"/>
        </w:rPr>
        <w:t>影响和制约作用；法对政治</w:t>
      </w:r>
      <w:r>
        <w:rPr>
          <w:rFonts w:hint="eastAsia" w:ascii="宋体" w:hAnsi="宋体" w:eastAsia="宋体" w:cs="宋体"/>
          <w:sz w:val="24"/>
          <w:szCs w:val="24"/>
          <w:lang w:val="en-US" w:eastAsia="zh-CN"/>
        </w:rPr>
        <w:t>的</w:t>
      </w:r>
      <w:r>
        <w:rPr>
          <w:rFonts w:hint="eastAsia" w:ascii="宋体" w:hAnsi="宋体" w:eastAsia="宋体" w:cs="宋体"/>
          <w:sz w:val="24"/>
          <w:szCs w:val="24"/>
        </w:rPr>
        <w:t>确认、调整和影响作用。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三、法与政策的关系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政策对法</w:t>
      </w:r>
      <w:r>
        <w:rPr>
          <w:rFonts w:hint="eastAsia" w:ascii="宋体" w:hAnsi="宋体" w:eastAsia="宋体" w:cs="宋体"/>
          <w:sz w:val="24"/>
          <w:szCs w:val="24"/>
          <w:lang w:val="en-US" w:eastAsia="zh-CN"/>
        </w:rPr>
        <w:t>的实施的</w:t>
      </w:r>
      <w:r>
        <w:rPr>
          <w:rFonts w:hint="eastAsia" w:ascii="宋体" w:hAnsi="宋体" w:eastAsia="宋体" w:cs="宋体"/>
          <w:sz w:val="24"/>
          <w:szCs w:val="24"/>
        </w:rPr>
        <w:t>指导作用；法对政策实施</w:t>
      </w:r>
      <w:r>
        <w:rPr>
          <w:rFonts w:hint="eastAsia" w:ascii="宋体" w:hAnsi="宋体" w:eastAsia="宋体" w:cs="宋体"/>
          <w:sz w:val="24"/>
          <w:szCs w:val="24"/>
          <w:lang w:val="en-US" w:eastAsia="zh-CN"/>
        </w:rPr>
        <w:t>的</w:t>
      </w:r>
      <w:r>
        <w:rPr>
          <w:rFonts w:hint="eastAsia" w:ascii="宋体" w:hAnsi="宋体" w:eastAsia="宋体" w:cs="宋体"/>
          <w:sz w:val="24"/>
          <w:szCs w:val="24"/>
        </w:rPr>
        <w:t>保障作用；中国社会主义法与中国共产党政策的关系。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法与文化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一、法律意识与法律文化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法律意识的概念；法律意识的分类；法律意识的作用；法律文化的概念；当代中国的法律文化；弘扬社会主义法治精神、建设社会主义法治文化。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二、法与道德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法与道德的区别与联系；法与道德的冲突与解决；社会主义法与社会主义道德的关系。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三、法与宗教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宗教的含义；宗教的产生与本质；法与宗教的区别与联系；我国法律在处理宗教问题中的作用。</w:t>
      </w:r>
    </w:p>
    <w:p>
      <w:pPr>
        <w:spacing w:line="360" w:lineRule="auto"/>
        <w:ind w:firstLine="480" w:firstLineChars="200"/>
        <w:rPr>
          <w:rFonts w:hint="eastAsia" w:ascii="宋体" w:hAnsi="宋体" w:eastAsia="宋体" w:cs="宋体"/>
          <w:sz w:val="24"/>
          <w:szCs w:val="24"/>
        </w:rPr>
      </w:pPr>
    </w:p>
    <w:p>
      <w:pPr>
        <w:spacing w:line="360" w:lineRule="auto"/>
        <w:ind w:firstLine="560"/>
        <w:jc w:val="center"/>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第二部分 中国宪法学</w:t>
      </w:r>
    </w:p>
    <w:p>
      <w:pPr>
        <w:spacing w:line="360" w:lineRule="auto"/>
        <w:ind w:firstLine="422"/>
        <w:rPr>
          <w:rFonts w:hint="eastAsia" w:ascii="宋体" w:hAnsi="宋体" w:eastAsia="宋体" w:cs="宋体"/>
          <w:b/>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第一章  宪法基本理论</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宪法概述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一、宪法的概念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二、宪法的特征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宪法的形式特征；宪法的实质特征。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三、宪法的分类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宪法的传统分类；马克思主义的宪法分类。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四、宪法与依宪治国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依宪治国的含义；宪法与依宪治国的关系。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宪法的产生和历史发展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一、近代宪法的产生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近代宪法产生的条件；英、美、法三国宪法的产生及其特点；宪法的发展及其趋势。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二、新中国宪法的产生和发展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新中国宪法的历史沿革；中国现行宪法的内容和特点；宪法修正案。</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宪法原则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一、人民主权原则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人民主权原则的概念和历史发展；人民主权原则在我国宪法中的体现。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二、基本人权原则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基本人权原则的概念和历史发展；基本人权原则在我国宪法中的体现。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三、法治原则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法治原则的概念和历史发展；法治原则在我国宪法中的体现。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四、权力制约与监督原则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权力制约与监督原则的概念和历史发展；权力制约与监督原则在我国宪法中的体现。</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宪法规范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一、宪法规范的概念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二、宪法规范的特点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三、宪法规范的类型</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第二章  宪法的制定和实施</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宪法制定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一、宪法制定概述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宪法制定的概念；制宪权与修宪权；宪法制定的主体和机构；宪法制定的程序。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二、中国宪法的制定</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宪法解释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一、宪法解释概述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宪法解释的概念；宪法解释的方法；宪法解释的体制。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二、中国宪法的解释</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宪法修改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一、宪法修改概述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宪法修改的概念；宪法修改的形式；宪法修改的程序。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二、中国宪法的修改</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宪法监督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一、合宪性审查制度概述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合宪性审查的概念；合宪性审查的模式；合宪性审查的方式。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二、中国的宪法监督制度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中国宪法监督制度的内容；中国宪法监督制度的发展；中国宪法监督制度的完善；我国的宪法宣誓制度。</w:t>
      </w:r>
    </w:p>
    <w:p>
      <w:pPr>
        <w:spacing w:line="360" w:lineRule="auto"/>
        <w:ind w:firstLine="422"/>
        <w:rPr>
          <w:rFonts w:hint="eastAsia" w:ascii="宋体" w:hAnsi="宋体" w:eastAsia="宋体" w:cs="宋体"/>
          <w:b/>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第三章  国家基本制度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国家性质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一、国家性质概述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国家性质的概念；国家性质在国家制度中的地位。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二、中国的国家性质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人民民主专政的概念；人民民主专政的阶级结构；中国共产党领导是中国特色社会主义最本质的特征；爱国统一战线。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三、经济制度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经济制度的概念；中国的所有制形式；分配制度；社会主义市场经济。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四、物质文明、政治文明、精神文明、社会文明和生态文明的协调发展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物质文明的含义；政治文明的含义；精神文明的含义；社会文明的含义；生态文明的含义；“五个文明”的协调发展。</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政权组织形式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一、政权组织形式概述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政权组织形式的概念；政权组织形式的类型；政权组织形式在国家制度中的地位。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二、中国的政权组织形式</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人民代表大会制度的概念和特征；人民代表大会制度是中国的根本政治制度；人民代表大会制度的组织原则。</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三、坚持和完善人民代表大会制度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人民代表大会制度的优越性；人民代表大会制度的完善。</w:t>
      </w:r>
    </w:p>
    <w:p>
      <w:pPr>
        <w:spacing w:line="360" w:lineRule="auto"/>
        <w:ind w:firstLine="480" w:firstLineChars="200"/>
        <w:jc w:val="both"/>
        <w:rPr>
          <w:rFonts w:hint="eastAsia" w:ascii="宋体" w:hAnsi="宋体" w:eastAsia="宋体" w:cs="宋体"/>
          <w:sz w:val="24"/>
          <w:szCs w:val="24"/>
        </w:rPr>
      </w:pPr>
    </w:p>
    <w:p>
      <w:pPr>
        <w:spacing w:line="360" w:lineRule="auto"/>
        <w:ind w:firstLine="480" w:firstLineChars="200"/>
        <w:jc w:val="both"/>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选举制度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一、选举制度概述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选举制度的概念；选举制度的功能；中国选举制度的历史发展。</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二、中国选举制度的基本原则</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选举权的普遍性原则；选举权的平等性原则；直接选举与间接选举并用的原则；差额选举的原则；秘密投票的原则。</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三、中国选举的组织和程序</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选举的组织机构；选举委员会的职责；选举的程序；对代表的监督和罢免；代表的辞职和补选；对破坏选举的制裁。</w:t>
      </w:r>
    </w:p>
    <w:p>
      <w:pPr>
        <w:tabs>
          <w:tab w:val="left" w:pos="2552"/>
        </w:tabs>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政党制度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一、政党制度概述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政党的概念和特征；政党制度的概念和类型；政党与近代民主政治。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二、中国的政党制度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中国政党制度的概念；中国共产党领导的多党合作和政治协商制度的内容；中国人民政治协商会议的性质和主要职能。</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国家结构形式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一、国家结构形式概述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国家结构形式的概念和类型；影响国家结构形式的要素。</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二、中国的国家结构形式</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单一制国家结构形式的宪法规定；实行单一制国家结构形式的原因；行政区划及其变更的法律程序。</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三、民族区域自治制度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维护和发展各民族的平等团结互助和谐关系；民族区域自治的概念；民族自治地方；民族自治地方的自治机关；民族自治地方自治机关的自治权。</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四、特别行政区制度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“一国两制”与特别行政区制度；特别行政区的概念与特点；特别行政区的法律地位；特别行政区的高度自治权；特别行政区的政治体制。</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五、基层群众自治制度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基层群众性自治组织的概念；城市居民委员会的性质、组成和任务；村民委员会的性质、组成和任务；基层群众自治制度的发展与完善；城市居民委员会组织法和村民委员会组织法。</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第四章  公民的基本权利和义务</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公民基本权利的一般原理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一、公民基本权利的相关概念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公民的概念；公民和人民；基本权利；人权和公民的基本权利。</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二、公民基本权利的主体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自然人；法人。</w:t>
      </w:r>
    </w:p>
    <w:p>
      <w:pPr>
        <w:numPr>
          <w:ilvl w:val="0"/>
          <w:numId w:val="1"/>
        </w:numPr>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公民基本权利的限制</w:t>
      </w:r>
    </w:p>
    <w:p>
      <w:pPr>
        <w:numPr>
          <w:ilvl w:val="0"/>
          <w:numId w:val="0"/>
        </w:numPr>
        <w:spacing w:line="360" w:lineRule="auto"/>
        <w:ind w:left="480" w:leftChars="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我国公民的基本权利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一、平等权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我国《宪法》关于平等权的规定；平等权的效力；平等保护与合理差别。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二、政治权利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选举权与被选举权；言论自由；出版自由；集会、游行、示威自由；结社自由。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三、宗教信仰自由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宗教信仰自由的概念；宗教信仰自由的内容；我国《宪法》关于宗教信仰自由的规定。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四、人身自由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公民的人身自由不受侵犯；公民的人格尊严不受侵犯；公民的住宅不受侵犯；公民的通信自由和通信秘密受法律保护。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五、财产权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财产权的概念；私有财产保护的宪法规范体系及特点；私有财产的征收或者征用；财产权的社会义务。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六、社会文化权利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劳动权；休息权；社会保障权；文化教育权。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七、监督权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批评、建议权；申诉、控告、检举权；国家赔偿请求权。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八、特定群体的权利</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我国公民的基本义务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一、维护国家统一和民族团结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二、遵守宪法和法律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三、维护祖国安全、荣誉和利益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四、依法服兵役和参加民兵组织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五、依法纳税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第五章  国家机构</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国家机构概述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一、国家机构的概念和特点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国家机构的概念；国家机构的特点；国家机构的历史发展；国家机构的体系。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二、中国国家机构组织和活动的主要原则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党的领导原则；</w:t>
      </w:r>
      <w:r>
        <w:rPr>
          <w:rFonts w:hint="eastAsia" w:ascii="宋体" w:hAnsi="宋体" w:eastAsia="宋体" w:cs="宋体"/>
          <w:sz w:val="24"/>
          <w:szCs w:val="24"/>
        </w:rPr>
        <w:t>民主集中制原则；责任制原则；法治原则。</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全国人民代表大会及其常务委员会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一、全国人民代表大会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性质和地位；组成和任期；职权；会议制度和工作方式；专门委员会；临时性委员会；调查委员会。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二、全国人民代表大会常务委员会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性质和地位；组成和任期；职权；会议制度和工作程序。</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三、全国人民代表大会代表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代表的法律地位；代表的权利；代表的义务。</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中华人民共和国主席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一、国家主席的性质和地位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二、国家主席的产生和任期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三、国家主席的职权</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国务院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一、国务院的性质和地位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二、国务院的组成和任期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三、国务院的领导体制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四、国务院的职权</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第五节  中央军事委员会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一、中央军事委员会的性质和地位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二、中央军事委员会的组成和任期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三、中央军事委员会的领导体制</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第六节  监察委员会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一、监察委员会的性质和地位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二、监察委员会的组成和任期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三、监察委员会的领导体制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四、监察委员会和人民法院、人民检察院、执法部门的关系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第七节  人民法院和人民检察院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一、人民法院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性质和任务；组织系统、职权和领导体制；组成和任期；工作原则和基本制度。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二、人民检察院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性质和任务；组织系统、职权和领导体制；工作原则。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三、法院、人民检察院和公安机关的关系</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第八节  地方各级人大和地方各级人民政府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地方各级人民代表大会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性质和地位；组成和任期；主要职权；会议制度；专门委员会；调查委员会。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、县级以上地方各级</w:t>
      </w:r>
      <w:r>
        <w:rPr>
          <w:rFonts w:hint="eastAsia" w:ascii="宋体" w:hAnsi="宋体" w:eastAsia="宋体" w:cs="宋体"/>
          <w:sz w:val="24"/>
          <w:szCs w:val="24"/>
          <w:lang w:val="en-US" w:eastAsia="zh-CN"/>
        </w:rPr>
        <w:t>人民代表大会常务委员会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性质和地位；组成和任期；主要职权；会议制度。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、地方各级人民政府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性质和地位；组成和任期；主要职权；领导体制；派出机关。</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560"/>
        <w:jc w:val="center"/>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第三部分 中国法制史</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第一章  绪论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中国法制史的概念；中国传统法制的主要特征；中国法制历史中的优秀传统；中华法系；中华法文化的创造性转化。</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第二章  夏商西周春秋战国法律制度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夏商法律制度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一、中国法律的起源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夏朝的建立与中国法律的产生；中国法律起源的特点。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禹刑；汤刑。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五刑：墨，劓，剕（刖）,宫，大辟。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天罚与神判；监狱；圜土，</w:t>
      </w:r>
      <w:r>
        <w:rPr>
          <w:rFonts w:hint="eastAsia" w:ascii="宋体" w:hAnsi="宋体" w:eastAsia="宋体" w:cs="宋体"/>
          <w:sz w:val="24"/>
          <w:szCs w:val="24"/>
          <w:lang w:val="en-US" w:eastAsia="zh-CN"/>
        </w:rPr>
        <w:t>羑</w:t>
      </w:r>
      <w:r>
        <w:rPr>
          <w:rFonts w:hint="eastAsia" w:ascii="宋体" w:hAnsi="宋体" w:eastAsia="宋体" w:cs="宋体"/>
          <w:sz w:val="24"/>
          <w:szCs w:val="24"/>
        </w:rPr>
        <w:t>里。</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西周法律制度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“明德慎罚”的立法指导思想；宗法制度；礼与刑的关系。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《九刑》；《吕刑》。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主要刑法原则；主要罪名。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契约：质剂，傅别；婚姻制度：一夫一妻制，“父母之合，媒妁之言”，同姓不婚，六礼，七出(去)，三不去；嫡长子继承制。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司法机构：大司寇，小司寇；狱，讼；五听。</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春秋法律制度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一、成文法的公布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郑国“铸刑书于鼎”；邓析《竹刑》；晋国铸刑鼎；成文法公布引起的论争。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二、成文法公布的历史意义</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第四节  战国法律制度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一、立法指导思想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“一断于法”；刑无等级；轻罪重刑；法布于众。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李悝变法与《法经》的制定；《法经》的内容、特点和历史地位。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三、商鞅变法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改法为律；连坐法；分户令；变法的历史意义。</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第三章  秦汉三国两晋南北朝法律制度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秦朝法律制度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立法指导思想：“缘法而治”“法令由一统”；严刑重法。主要法律形式：律,令，法律答问,《封诊式》,廷行事。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云梦秦简。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定罪量刑的主要原则；主要刑名；主要罪名。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三、经济立法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农业管理与自然资源保护立法；官营手工业管理立法；市场与货币管理立法。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中央司法机关；诉讼程序；审判制度。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汉朝法律制度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立法指导思想：汉初黄老思想与“约法省刑”；汉武帝时“德主刑辅”与正统法律思想的确立。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主要立法：“约法三章”；《九章律》与“汉律六十篇”。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法律形式：律、令、科、比。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文景时期的刑制改革；刑罚适用原则：上请，“亲亲得相首匿”；主要罪名。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三、经济立法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盐铁酒专卖；抑商政策；对外贸易立法。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四、行政立法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皇帝制度；中枢与地方行政机构；官吏管理制度；监察制度。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诉讼与审判；春秋决狱；秋冬行刑。</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三国两晋南北朝法律制度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曹魏律(《新律》)；晋律(《泰始律》)；北魏律；北齐律；麟趾格；大统式；律学。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“准五服以制罪”；“八议”“官当”人律；“重罪十条”；新五刑的初步形成。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中央司法机关的变化；登闻鼓直诉制度；死刑复奏制度；刑讯制度。</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第四章  隋唐宋法律制度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隋朝法律制度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《开皇律》；《大业律》。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二、《开皇律》的主要成就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体例；内容；历史影响。</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唐朝法律制度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立法指导思想：“德礼为政教之本,刑罚为政教之用”；立法宽简、稳定、划一。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主要法律形式：律、令、格、式及其相互关系。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法律典籍：《武德律》；《贞观律》；《永徽律疏》；《开元律》；《唐六典》；《大中刑律统类》。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唐律的特点与历史地位。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定罪量刑的主要原则；五刑制度；主要罪名。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民事行为能力；所有权；契约；婚姻家庭与继承。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四、行政立法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三省六部制；御史台；官吏管理：科举制度，考课，致仕。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五、经济立法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土地立法；赋役立法；禁榷制度；对外贸易制度。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中央司法机关：大理寺，刑部，御史台；“三司推事”；告诉的限制；回避制度；死刑三复奏，五复奏制度；法官责任制度。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宋朝法律制度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《宋刑统》；编敕；编例；条法事类。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刑罚制度：折杖法，刺配，凌迟；重法地法。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不动产买卖契约；典卖契约；财产继承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四、行政立法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国家政权机构的调整；官员选任与考课制度；监察制度。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中央司法机关；鞫谳分司制；翻异别推制；务限法。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《洗冤集录》；《名公书判清明集》。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六、辽西夏金法律制度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辽朝法律制度；西夏法律制度；金朝法律制度。</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第五章  元明清法律制度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元朝法律制度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立法指导思想；《大札撒》；《至元新格》；《大元通制》；《元典章》。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罪名体系与量刑原则的变化；刑罚制度的变化。</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财产法律制度：契约关系；损害赔偿。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婚姻与继承制度的特点。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四、行政立法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中枢和地方行政机构；科举制度的变化；监察制度的发展。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中央司法机关：大宗正府，刑部，宣政院；诉讼审判制度。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明朝法律制度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立法指导思想：“刑乱国用重典”“明刑弼教”；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《大明律》的制定与“六部分篇”体例；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《大诰》的制定及其特点；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《问刑条例》；《大明会典》。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定罪量刑的主要原则；奸党罪；充军；廷杖；犯罪与刑罚的主要特点。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财产所有权；婚姻家庭与继承制度的变化。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四、经济立法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赋役制度：一条鞭法；海外贸易制度。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五、行政立法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中枢与地方行政机构；官员选任制度；监察制度。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中央司法机关：刑部，大理寺，都察院；地方司法机关；厂卫；申明亭；明朝诉讼制度的特点；审判制度：会审制度。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清朝法律制度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立法指导思想：“详译明律，参以国制”。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《大清律例》；《大清会典》；则例；适用于少数民族聚居区的法规。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充军、发遣、刺字；死刑制度；维护满族特权的内容；文字狱。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民事主体的变化；债权制度的发展；继承制度。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四、经济立法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海禁政策与对外贸易立法；专卖制度。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中央司法机关；诉讼程序与审判制度；秋审制度；幕友胥吏的作用。</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第六章  清末民初的法律制度</w:t>
      </w: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清末法律制度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一、“预备立宪”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“预备立宪”的背景与“大权统于朝廷，庶政公诸舆论”的指导原则。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《钦定宪法大纲》；咨(谘)议局与资政院；《十九信条》。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二、修律活动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修律的指导思想:“中外通行，有裨治理”；修订法律馆。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《大清现行刑律》；《大清新刑律》；《大清民律草案》；商事立法及其特点；礼法之争；法院组织法与诉讼法。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清末修律的主要特点和历史意义。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三、司法制度的变化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领事裁判权与会审公廨；司法机构的调整；诉讼审判制度的改革。</w:t>
      </w:r>
    </w:p>
    <w:p>
      <w:pPr>
        <w:spacing w:line="360" w:lineRule="auto"/>
        <w:ind w:firstLine="44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南京临时政府法律制度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一、宪法性文件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《中华民国临时政府组织大纲》；《中华民国临时约法》的制定、主要内容、特点及其历史意义。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二、其他革命法令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有关保障民权、发展经济、文化教育、社会改革等方面的法令。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中央司法机关；司法改革的主要措施。</w:t>
      </w:r>
    </w:p>
    <w:p>
      <w:pPr>
        <w:spacing w:line="360" w:lineRule="auto"/>
        <w:ind w:firstLine="44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第三节  北洋政府法律制度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立法原则；立法活动的特点。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二、制宪活动与宪法性文件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《中华民国宪法草案》(“天坛宪草”)；《中华民国约法》(“袁记约法”)；《中华民国宪法》(“贿选宪法”)。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《暂行新刑律》；单行刑事法规。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司法机关的体系；诉讼审判制度的主要特点。</w:t>
      </w:r>
    </w:p>
    <w:p>
      <w:pPr>
        <w:spacing w:line="360" w:lineRule="auto"/>
        <w:ind w:firstLine="42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第七章  南京国民政府及中国共产党领导下的革命根据地法律制度</w:t>
      </w:r>
    </w:p>
    <w:p>
      <w:pPr>
        <w:spacing w:line="360" w:lineRule="auto"/>
        <w:ind w:firstLine="44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第一节  南京国民政府法律制度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一、立法概况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指导思想；主要立法原则与立法阶段；法律体系与《六法全书》；法律制度的主要特点。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二、宪法性文件与宪法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《训政纲领》；《中华民国训政时期约法》；“五五宪草”；《中华民国宪法》。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三、刑事立法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《中华民国刑法》；刑事特别法。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四、民商事立法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“民商合一”的立法体系；《中华民国民法》；商事立法。</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普通法院系统；特种刑事法庭；诉讼审判制度。</w:t>
      </w:r>
    </w:p>
    <w:p>
      <w:pPr>
        <w:spacing w:line="360" w:lineRule="auto"/>
        <w:ind w:firstLine="44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第二节  中国共产党领导下的革命根据地法律制度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一、工农民主政权法律制度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《中华苏维埃共和国宪法大纲》。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土地立法：《井冈山土地法》；《兴国土地法》；《中华苏维埃共</w:t>
      </w:r>
      <w:r>
        <w:rPr>
          <w:rFonts w:hint="eastAsia" w:ascii="宋体" w:hAnsi="宋体" w:eastAsia="宋体" w:cs="宋体"/>
          <w:sz w:val="24"/>
          <w:szCs w:val="24"/>
          <w:lang w:val="en-US" w:eastAsia="zh-CN"/>
        </w:rPr>
        <w:t>和</w:t>
      </w:r>
      <w:r>
        <w:rPr>
          <w:rFonts w:hint="eastAsia" w:ascii="宋体" w:hAnsi="宋体" w:eastAsia="宋体" w:cs="宋体"/>
          <w:sz w:val="24"/>
          <w:szCs w:val="24"/>
        </w:rPr>
        <w:t>国土地法》。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《中华苏维埃共和国劳动法》；《中华苏维埃共和国婚姻法》；《中华苏维埃共和国惩治反革命条例》。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二、抗日民主政权法律制度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《陕甘宁边区施政纲领》。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土地立法、劳动立法与婚姻立法。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刑事立法：刑法原则的发展；主要罪名。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司法制度：司法组织体制；马锡五审判方式；人民调解制度。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三、人民民主政权法律制度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宪法性文件：《陕甘宁边区宪法原则》；《中国人民解放军宣言》；《华北人民政府施政方针》。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土地立法；劳动立法；婚姻立法。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刑事立法：刑法原则；主要内容。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司法制度：人民法院体制的完善；中共中央《关于废除国民党的(六法全书)与确定解放区的司法原则的指示》。</w:t>
      </w:r>
    </w:p>
    <w:p>
      <w:pPr>
        <w:spacing w:line="360" w:lineRule="auto"/>
        <w:ind w:firstLine="480" w:firstLineChars="200"/>
        <w:rPr>
          <w:rFonts w:hint="eastAsia" w:ascii="宋体" w:hAnsi="宋体" w:eastAsia="宋体" w:cs="宋体"/>
          <w:sz w:val="24"/>
          <w:szCs w:val="24"/>
        </w:rPr>
      </w:pPr>
    </w:p>
    <w:p>
      <w:pPr>
        <w:pStyle w:val="16"/>
        <w:spacing w:line="360" w:lineRule="auto"/>
        <w:ind w:left="200" w:firstLine="220" w:firstLineChars="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1.法律规定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1982年《中华人民共和国宪法》及其修正案；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《中华人民共和国全国人民代表大会和地方各级人民代表大会选举法》；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《中华人民共和国全国人民代表大会和地方各级人民代表大会代表法》；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《中华人民共和国全国人民代表大会组织法》；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《中华人民共和国全国人民代表大会议事规则》；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《中华人民共和国地方各级人民代表大会和地方各级人民政府组织法》；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《中华人民共和国国务院组织法》；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《中华人民共和国各级人民代表大会常务委员会监督法》；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《中华人民共和国立法法》；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《中华人民共和国村民委员会组织法》；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《中华人民共和国居民委员会组织法》；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《中华人民共和国民族区域自治法》；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《中华人民共和国监察法》；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特别行政区基本法；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《法规、司法解释备案审查工作办法》。</w:t>
      </w:r>
    </w:p>
    <w:p>
      <w:pPr>
        <w:pStyle w:val="16"/>
        <w:spacing w:line="360" w:lineRule="auto"/>
        <w:ind w:left="200" w:firstLine="220" w:firstLineChars="0"/>
        <w:rPr>
          <w:rFonts w:hint="eastAsia" w:ascii="宋体" w:hAnsi="宋体" w:eastAsia="宋体" w:cs="宋体"/>
          <w:sz w:val="24"/>
          <w:szCs w:val="24"/>
          <w14:textOutline w14:w="3632" w14:cap="flat" w14:cmpd="sng" w14:algn="ctr">
            <w14:solidFill>
              <w14:srgbClr w14:val="000000"/>
            </w14:solidFill>
            <w14:prstDash w14:val="solid"/>
            <w14:miter w14:val="0"/>
          </w14:textOutline>
        </w:rPr>
      </w:pPr>
      <w:r>
        <w:rPr>
          <w:rFonts w:hint="eastAsia" w:ascii="宋体" w:hAnsi="宋体" w:eastAsia="宋体" w:cs="宋体"/>
          <w:sz w:val="24"/>
          <w:szCs w:val="24"/>
          <w14:textOutline w14:w="3632" w14:cap="flat" w14:cmpd="sng" w14:algn="ctr">
            <w14:solidFill>
              <w14:srgbClr w14:val="000000"/>
            </w14:solidFill>
            <w14:prstDash w14:val="solid"/>
            <w14:miter w14:val="0"/>
          </w14:textOutline>
        </w:rPr>
        <w:t>2.参考书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可参考各高等院校的教材和专家学者的有关著述</w:t>
      </w:r>
    </w:p>
    <w:p>
      <w:pPr>
        <w:widowControl/>
        <w:spacing w:line="360" w:lineRule="auto"/>
        <w:jc w:val="center"/>
        <w:rPr>
          <w:rFonts w:hint="eastAsia" w:ascii="微软雅黑" w:hAnsi="微软雅黑" w:eastAsia="微软雅黑"/>
          <w:b/>
          <w:bCs/>
          <w:color w:val="000000"/>
          <w:kern w:val="0"/>
          <w:sz w:val="30"/>
          <w:szCs w:val="30"/>
          <w:lang w:val="en-US" w:eastAsia="zh-CN"/>
        </w:rPr>
      </w:pPr>
    </w:p>
    <w:p>
      <w:pPr>
        <w:widowControl/>
        <w:spacing w:line="360" w:lineRule="auto"/>
        <w:jc w:val="center"/>
        <w:rPr>
          <w:rFonts w:hint="eastAsia" w:ascii="微软雅黑" w:hAnsi="微软雅黑" w:eastAsia="微软雅黑"/>
          <w:b/>
          <w:bCs/>
          <w:color w:val="000000"/>
          <w:kern w:val="0"/>
          <w:sz w:val="30"/>
          <w:szCs w:val="30"/>
          <w:lang w:val="en-US" w:eastAsia="zh-CN"/>
        </w:rPr>
      </w:pPr>
    </w:p>
    <w:p>
      <w:pPr>
        <w:widowControl/>
        <w:spacing w:line="360"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14"/>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15"/>
                    <a:stretch>
                      <a:fillRect/>
                    </a:stretch>
                  </pic:blipFill>
                  <pic:spPr>
                    <a:xfrm>
                      <a:off x="0" y="0"/>
                      <a:ext cx="1162685" cy="1162685"/>
                    </a:xfrm>
                    <a:prstGeom prst="rect">
                      <a:avLst/>
                    </a:prstGeom>
                  </pic:spPr>
                </pic:pic>
              </a:graphicData>
            </a:graphic>
          </wp:inline>
        </w:drawing>
      </w:r>
    </w:p>
    <w:sectPr>
      <w:footerReference r:id="rId11" w:type="first"/>
      <w:footerReference r:id="rId9" w:type="default"/>
      <w:footerReference r:id="rId10"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万学海文考研（法硕非法学）考纲变化重点模块解析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万学海文考研（法硕非法学）考纲变化重点模块解析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万学海文考研（法硕非法学）考纲变化重点模块解析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万学海文考研（法硕非法学）考纲变化重点模块解析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AD667"/>
    <w:multiLevelType w:val="singleLevel"/>
    <w:tmpl w:val="ABFAD667"/>
    <w:lvl w:ilvl="0" w:tentative="0">
      <w:start w:val="3"/>
      <w:numFmt w:val="chineseCounting"/>
      <w:suff w:val="nothing"/>
      <w:lvlText w:val="%1、"/>
      <w:lvlJc w:val="left"/>
      <w:rPr>
        <w:rFonts w:hint="eastAsia"/>
      </w:rPr>
    </w:lvl>
  </w:abstractNum>
  <w:abstractNum w:abstractNumId="1">
    <w:nsid w:val="3270213C"/>
    <w:multiLevelType w:val="multilevel"/>
    <w:tmpl w:val="3270213C"/>
    <w:lvl w:ilvl="0" w:tentative="0">
      <w:start w:val="1"/>
      <w:numFmt w:val="japaneseCounting"/>
      <w:lvlText w:val="第%1章"/>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11A32F7"/>
    <w:multiLevelType w:val="multilevel"/>
    <w:tmpl w:val="711A32F7"/>
    <w:lvl w:ilvl="0" w:tentative="0">
      <w:start w:val="1"/>
      <w:numFmt w:val="none"/>
      <w:lvlText w:val="一、"/>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55A55B4"/>
    <w:rsid w:val="07D478A0"/>
    <w:rsid w:val="0B1C3A38"/>
    <w:rsid w:val="0BBF469F"/>
    <w:rsid w:val="0C383C36"/>
    <w:rsid w:val="119A4A44"/>
    <w:rsid w:val="19083D46"/>
    <w:rsid w:val="19570504"/>
    <w:rsid w:val="1F116060"/>
    <w:rsid w:val="206A0EC8"/>
    <w:rsid w:val="23856A2B"/>
    <w:rsid w:val="2432177F"/>
    <w:rsid w:val="281A3F1C"/>
    <w:rsid w:val="28D24F2A"/>
    <w:rsid w:val="292D0766"/>
    <w:rsid w:val="2BD31470"/>
    <w:rsid w:val="2D380F8C"/>
    <w:rsid w:val="2D744BB6"/>
    <w:rsid w:val="2E431D20"/>
    <w:rsid w:val="31D96746"/>
    <w:rsid w:val="32A80CFC"/>
    <w:rsid w:val="383E62A4"/>
    <w:rsid w:val="38521F98"/>
    <w:rsid w:val="3950297B"/>
    <w:rsid w:val="39AD727D"/>
    <w:rsid w:val="3ABE56C2"/>
    <w:rsid w:val="3ADE5D43"/>
    <w:rsid w:val="3B9A7DA0"/>
    <w:rsid w:val="3BB64ECE"/>
    <w:rsid w:val="3CB6723B"/>
    <w:rsid w:val="3D4072C0"/>
    <w:rsid w:val="3D4E3B0C"/>
    <w:rsid w:val="3D6D1D0F"/>
    <w:rsid w:val="42E60A1F"/>
    <w:rsid w:val="430855FE"/>
    <w:rsid w:val="45CB2AC4"/>
    <w:rsid w:val="466B618C"/>
    <w:rsid w:val="468E284D"/>
    <w:rsid w:val="47703859"/>
    <w:rsid w:val="4BEA61FA"/>
    <w:rsid w:val="4CE02ECE"/>
    <w:rsid w:val="4D746D8D"/>
    <w:rsid w:val="4E165AE9"/>
    <w:rsid w:val="52C021D3"/>
    <w:rsid w:val="55CF47D0"/>
    <w:rsid w:val="56723A8D"/>
    <w:rsid w:val="57E77FA0"/>
    <w:rsid w:val="5FA36AB1"/>
    <w:rsid w:val="616E7593"/>
    <w:rsid w:val="62D3782F"/>
    <w:rsid w:val="64E32CB9"/>
    <w:rsid w:val="65EB7404"/>
    <w:rsid w:val="67884231"/>
    <w:rsid w:val="68C161FA"/>
    <w:rsid w:val="6A26210E"/>
    <w:rsid w:val="6AA918FF"/>
    <w:rsid w:val="6B180CA7"/>
    <w:rsid w:val="6BFF467D"/>
    <w:rsid w:val="6C815A25"/>
    <w:rsid w:val="6D673779"/>
    <w:rsid w:val="70BD199D"/>
    <w:rsid w:val="716B622F"/>
    <w:rsid w:val="73D9089C"/>
    <w:rsid w:val="746E3D1C"/>
    <w:rsid w:val="756B19C7"/>
    <w:rsid w:val="76116A13"/>
    <w:rsid w:val="767E397C"/>
    <w:rsid w:val="77092EBE"/>
    <w:rsid w:val="7798281C"/>
    <w:rsid w:val="77DB6ABD"/>
    <w:rsid w:val="7A674348"/>
    <w:rsid w:val="7A6E489C"/>
    <w:rsid w:val="7B4A2B7F"/>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5">
    <w:name w:val="标题 2 Char1"/>
    <w:link w:val="2"/>
    <w:qFormat/>
    <w:uiPriority w:val="0"/>
    <w:rPr>
      <w:rFonts w:ascii="Times New Roman" w:hAnsi="Times New Roman" w:eastAsia="宋体" w:cs="Times New Roman"/>
      <w:b/>
      <w:bCs/>
      <w:sz w:val="24"/>
      <w:szCs w:val="32"/>
    </w:rPr>
  </w:style>
  <w:style w:type="paragraph" w:styleId="1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1677</Words>
  <Characters>1707</Characters>
  <Lines>72</Lines>
  <Paragraphs>20</Paragraphs>
  <TotalTime>1</TotalTime>
  <ScaleCrop>false</ScaleCrop>
  <LinksUpToDate>false</LinksUpToDate>
  <CharactersWithSpaces>1777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ADMIN</cp:lastModifiedBy>
  <dcterms:modified xsi:type="dcterms:W3CDTF">2023-09-23T02:25:10Z</dcterms:modified>
  <dc:title>万学海文考研（法硕非法学）考纲变化重点模块解析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40EB619CE38046D3AD2868E11E0819CC_13</vt:lpwstr>
  </property>
</Properties>
</file>