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color w:val="000000"/>
          <w:sz w:val="44"/>
          <w:szCs w:val="44"/>
          <w:lang w:eastAsia="zh-CN"/>
        </w:rPr>
      </w:pPr>
      <w:r>
        <w:rPr>
          <w:rFonts w:hint="eastAsia" w:asciiTheme="majorEastAsia" w:hAnsiTheme="majorEastAsia" w:eastAsiaTheme="majorEastAsia"/>
          <w:b/>
          <w:bCs/>
          <w:color w:val="000000"/>
          <w:sz w:val="44"/>
          <w:szCs w:val="44"/>
          <w:lang w:eastAsia="zh-CN"/>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-904240</wp:posOffset>
            </wp:positionV>
            <wp:extent cx="7626985" cy="10685780"/>
            <wp:effectExtent l="0" t="0" r="5715" b="7620"/>
            <wp:wrapNone/>
            <wp:docPr id="13" name="图片 1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
                    <pic:cNvPicPr>
                      <a:picLocks noChangeAspect="1"/>
                    </pic:cNvPicPr>
                  </pic:nvPicPr>
                  <pic:blipFill>
                    <a:blip r:embed="rId12"/>
                    <a:stretch>
                      <a:fillRect/>
                    </a:stretch>
                  </pic:blipFill>
                  <pic:spPr>
                    <a:xfrm>
                      <a:off x="0" y="0"/>
                      <a:ext cx="7626985" cy="10685780"/>
                    </a:xfrm>
                    <a:prstGeom prst="rect">
                      <a:avLst/>
                    </a:prstGeom>
                  </pic:spPr>
                </pic:pic>
              </a:graphicData>
            </a:graphic>
          </wp:anchor>
        </w:drawing>
      </w:r>
    </w:p>
    <w:p>
      <w:pPr>
        <w:rPr>
          <w:rFonts w:asciiTheme="majorEastAsia" w:hAnsiTheme="majorEastAsia" w:eastAsiaTheme="majorEastAsia"/>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ascii="黑体" w:hAnsi="黑体" w:eastAsia="黑体"/>
          <w:b/>
          <w:bCs/>
          <w:color w:val="000000"/>
          <w:sz w:val="48"/>
          <w:szCs w:val="48"/>
        </w:rPr>
      </w:pPr>
    </w:p>
    <w:p>
      <w:pPr>
        <w:spacing w:line="400" w:lineRule="exact"/>
        <w:jc w:val="center"/>
        <w:rPr>
          <w:rFonts w:ascii="黑体" w:hAnsi="黑体" w:eastAsia="黑体"/>
          <w:b/>
          <w:bCs/>
          <w:color w:val="000000"/>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bCs/>
          <w:color w:val="00000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b/>
          <w:bCs/>
          <w:color w:val="000000"/>
          <w:sz w:val="48"/>
          <w:szCs w:val="48"/>
          <w:lang w:val="en-US" w:eastAsia="zh-CN"/>
        </w:rPr>
      </w:pPr>
      <w:r>
        <w:rPr>
          <w:rFonts w:hint="eastAsia" w:ascii="黑体" w:hAnsi="黑体" w:eastAsia="黑体"/>
          <w:b/>
          <w:bCs/>
          <w:color w:val="000000"/>
          <w:sz w:val="48"/>
          <w:szCs w:val="48"/>
          <w:lang w:val="en-US" w:eastAsia="zh-CN"/>
        </w:rPr>
        <w:t>2024年数学一考试大纲</w:t>
      </w:r>
    </w:p>
    <w:p>
      <w:pPr>
        <w:keepNext w:val="0"/>
        <w:keepLines/>
        <w:pageBreakBefore w:val="0"/>
        <w:widowControl w:val="0"/>
        <w:kinsoku/>
        <w:wordWrap/>
        <w:overflowPunct/>
        <w:topLinePunct w:val="0"/>
        <w:autoSpaceDE/>
        <w:autoSpaceDN/>
        <w:bidi w:val="0"/>
        <w:adjustRightInd/>
        <w:snapToGrid/>
        <w:spacing w:line="720" w:lineRule="auto"/>
        <w:jc w:val="center"/>
        <w:textAlignment w:val="auto"/>
        <w:rPr>
          <w:sz w:val="36"/>
          <w:szCs w:val="36"/>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titlePg/>
          <w:docGrid w:type="lines" w:linePitch="312" w:charSpace="0"/>
        </w:sectPr>
      </w:pPr>
      <w:r>
        <w:rPr>
          <w:rFonts w:hint="eastAsia" w:ascii="黑体" w:hAnsi="黑体" w:eastAsia="黑体"/>
          <w:b/>
          <w:bCs/>
          <w:color w:val="000000"/>
          <w:sz w:val="36"/>
          <w:szCs w:val="36"/>
        </w:rPr>
        <w:t>（</w:t>
      </w:r>
      <w:r>
        <w:rPr>
          <w:rFonts w:hint="eastAsia" w:ascii="黑体" w:hAnsi="黑体" w:eastAsia="黑体"/>
          <w:b/>
          <w:bCs/>
          <w:color w:val="000000"/>
          <w:sz w:val="36"/>
          <w:szCs w:val="36"/>
          <w:lang w:val="en-US" w:eastAsia="zh-CN"/>
        </w:rPr>
        <w:t>科目</w:t>
      </w:r>
      <w:r>
        <w:rPr>
          <w:rFonts w:hint="eastAsia" w:ascii="黑体" w:hAnsi="黑体" w:eastAsia="黑体"/>
          <w:b/>
          <w:bCs/>
          <w:color w:val="000000"/>
          <w:sz w:val="36"/>
          <w:szCs w:val="36"/>
        </w:rPr>
        <w:t>：</w:t>
      </w:r>
      <w:r>
        <w:rPr>
          <w:rFonts w:hint="eastAsia" w:ascii="黑体" w:hAnsi="黑体" w:eastAsia="黑体"/>
          <w:b/>
          <w:bCs/>
          <w:color w:val="000000"/>
          <w:sz w:val="36"/>
          <w:szCs w:val="36"/>
          <w:lang w:val="en-US" w:eastAsia="zh-CN"/>
        </w:rPr>
        <w:t>数学一</w:t>
      </w:r>
      <w:r>
        <w:rPr>
          <w:rFonts w:hint="eastAsia" w:ascii="黑体" w:hAnsi="黑体" w:eastAsia="黑体"/>
          <w:b/>
          <w:bCs/>
          <w:color w:val="000000"/>
          <w:sz w:val="36"/>
          <w:szCs w:val="36"/>
        </w:rPr>
        <w:t>）</w:t>
      </w: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sz w:val="32"/>
          <w:szCs w:val="32"/>
        </w:rPr>
      </w:pPr>
      <w:r>
        <w:rPr>
          <w:rFonts w:hint="eastAsia" w:ascii="宋体" w:hAnsi="宋体" w:eastAsia="宋体" w:cs="宋体"/>
          <w:b/>
          <w:color w:val="000000"/>
          <w:sz w:val="32"/>
          <w:szCs w:val="32"/>
        </w:rPr>
        <w:t>2024年数学一考试大纲</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考试科目：高等数学、线性代数、概率论与数理统计</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考试形式和试卷结构</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一、试卷满分及考试时间</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试卷满分为150分，考试时间为180分钟</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二、答题方式</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答题方式为闭卷、笔试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三、试卷内容结构</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高等教学                　约60%</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线性代数　                约20%</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概率论与数理统计          约20%</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四、试卷题型结构</w:t>
      </w:r>
    </w:p>
    <w:p>
      <w:pPr>
        <w:keepNext w:val="0"/>
        <w:keepLines w:val="0"/>
        <w:pageBreakBefore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单选题                    10小题，每小题5分，共50分</w:t>
      </w:r>
    </w:p>
    <w:p>
      <w:pPr>
        <w:keepNext w:val="0"/>
        <w:keepLines w:val="0"/>
        <w:pageBreakBefore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填空题                    6小题，每小题5分，共30分</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解答题（包括证明题）      6小题，共70分</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color w:val="000000"/>
          <w:sz w:val="24"/>
          <w:szCs w:val="24"/>
        </w:rPr>
      </w:pP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color w:val="000000"/>
          <w:sz w:val="24"/>
          <w:szCs w:val="24"/>
        </w:rPr>
      </w:pP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高等数学</w:t>
      </w: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一、函数、极限、连续</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函数的概念及表示法　函数的有界性、单调性、周期性和奇偶性　复合函数、反函数、分段函数和隐函数　基本初等函数的性质及其图形　初等函数　函数关系的建立</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数列极限与函数极限的定义及其性质　函数的左极限和右极限　无穷小量和无穷大量的概念及其关系　无穷小量的性质及无穷小量的比较　极限的四则运算　极限存在的两个准则：单调有界准则和夹逼准则　两个重要极限：</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object>
          <v:shape id="_x0000_i1066" o:spt="75" type="#_x0000_t75" style="height:30.75pt;width:60.75pt;" o:ole="t" filled="f" o:preferrelative="t" stroked="f" coordsize="21600,21600">
            <v:path/>
            <v:fill on="f" focussize="0,0"/>
            <v:stroke on="f" joinstyle="miter"/>
            <v:imagedata r:id="rId14" o:title=""/>
            <o:lock v:ext="edit" aspectratio="t"/>
            <w10:wrap type="none"/>
            <w10:anchorlock/>
          </v:shape>
          <o:OLEObject Type="Embed" ProgID="Equation.DSMT4" ShapeID="_x0000_i1066" DrawAspect="Content" ObjectID="_1468075725" r:id="rId13">
            <o:LockedField>false</o:LockedField>
          </o:OLEObject>
        </w:objec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object>
          <v:shape id="_x0000_i1067" o:spt="75" type="#_x0000_t75" style="height:36.75pt;width:78pt;" o:ole="t" filled="f" o:preferrelative="t" stroked="f" coordsize="21600,21600">
            <v:path/>
            <v:fill on="f" focussize="0,0"/>
            <v:stroke on="f" joinstyle="miter"/>
            <v:imagedata r:id="rId16" o:title=""/>
            <o:lock v:ext="edit" aspectratio="t"/>
            <w10:wrap type="none"/>
            <w10:anchorlock/>
          </v:shape>
          <o:OLEObject Type="Embed" ProgID="Equation.DSMT4" ShapeID="_x0000_i1067" DrawAspect="Content" ObjectID="_1468075726" r:id="rId15">
            <o:LockedField>false</o:LockedField>
          </o:OLEObject>
        </w:objec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函数连续的概念　函数间断点的类型　初等函数的连续性　闭区间上连续函数的性质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1．理解函数的概念，掌握函数的表示法，会建立应用问题的函数关系</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2．了解函数的有界性、单调性、周期性和奇偶性</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3．理解复合函数及分段函数的概念，了解反函数及隐函数的概念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4．掌握基本初等函数的性质及其图形，了解初等函数的概念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5．理解极限的概念，理解函数左极限与右极限的概念以及函数极限存在与左极限、右极限之间的关系</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6．掌握极限的性质及四则运算法则</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7．掌握极限存在的两个准则，并会利用它们求极限，掌握利用两个重要极限求极限的方法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8．理解无穷小量、无穷大量的概念，掌握无穷小量的比较方法，会用等价无穷小量求极限</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9．理解函数连续性的概念（含左连续与右连续），会判别函数间断点的类型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10．了解连续函数的性质和初等函数的连续性，理解闭区间上连续函数的性质（有界性、最大值和最小值定理、介值定理），并会应用这些性质</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二、一元函数微分学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导数和微分的概念　导数的几何意义和物理意义　函数的可导性与连续性之间的关系　平面曲线的切线和法线　导数和微分的四则运算  基本初等函数的导数　复合函数、反函数、隐函数以及参数方程所确定的函数的微分法　高阶导数 一阶微分形式的不变性　微分中值定理　洛必达（L’Hospital）法则　函数单调性的判别  函数的极值　函数图形的凹凸性、拐点及渐近线　函数图形的描绘　函数的最大值与最小值　弧微分　曲率的概念　曲率圆与曲率半径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1．理解导数和微分的概念，理解导数与微分的关系，理解导数的几何意义，会求平面曲线的切线方程和法线方程，了解导数的物理意义，会用导数描述一些物理量，理解函数的可导性与连续性之间的关系</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2．掌握导数的四则运算法则和复合函数的求导法则，掌握基本初等函数的导数公式．了解微分的四则运算法则和一阶微分形式的不变性，会求函数的微分</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3．了解高阶导数的概念，会求简单函数的高阶导数</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4．会求分段函数的导数，会求隐函数和由参数方程所确定的函数以及反函数的导数</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5．理解并会用罗尔（Rolle）定理、拉格朗日（Lagrange）中值定理和泰勒（Taylor）定理，了解并会用柯西（Cauchy）中值定理</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6．掌握用洛必达法则求未定式极限的方法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7．理解函数的极值概念，掌握用导数判断函数的单调性和求函数极值的方法，掌握函数最大值和最小值的求法及其应用</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8．会用导数判断函数图形的凹凸性（注：在区间</w:t>
      </w:r>
      <w:r>
        <w:rPr>
          <w:rFonts w:hint="eastAsia" w:ascii="宋体" w:hAnsi="宋体" w:eastAsia="宋体" w:cs="宋体"/>
          <w:color w:val="000000"/>
          <w:position w:val="-10"/>
          <w:sz w:val="24"/>
          <w:szCs w:val="24"/>
        </w:rPr>
        <w:object>
          <v:shape id="_x0000_i1068" o:spt="75" type="#_x0000_t75" style="height:15.75pt;width:27.75pt;" o:ole="t" filled="f" o:preferrelative="t" stroked="f" coordsize="21600,21600">
            <v:path/>
            <v:fill on="f" focussize="0,0"/>
            <v:stroke on="f" joinstyle="miter"/>
            <v:imagedata r:id="rId18" o:title=""/>
            <o:lock v:ext="edit" aspectratio="t"/>
            <w10:wrap type="none"/>
            <w10:anchorlock/>
          </v:shape>
          <o:OLEObject Type="Embed" ProgID="Equation.DSMT4" ShapeID="_x0000_i1068" DrawAspect="Content" ObjectID="_1468075727" r:id="rId17">
            <o:LockedField>false</o:LockedField>
          </o:OLEObject>
        </w:object>
      </w:r>
      <w:r>
        <w:rPr>
          <w:rFonts w:hint="eastAsia" w:ascii="宋体" w:hAnsi="宋体" w:eastAsia="宋体" w:cs="宋体"/>
          <w:color w:val="000000"/>
          <w:sz w:val="24"/>
          <w:szCs w:val="24"/>
        </w:rPr>
        <w:t>内，设函数</w:t>
      </w:r>
      <w:r>
        <w:rPr>
          <w:rFonts w:hint="eastAsia" w:ascii="宋体" w:hAnsi="宋体" w:eastAsia="宋体" w:cs="宋体"/>
          <w:color w:val="000000"/>
          <w:position w:val="-10"/>
          <w:sz w:val="24"/>
          <w:szCs w:val="24"/>
        </w:rPr>
        <w:object>
          <v:shape id="_x0000_i1069" o:spt="75" type="#_x0000_t75" style="height:15.75pt;width:27pt;" o:ole="t" filled="f" o:preferrelative="t" stroked="f" coordsize="21600,21600">
            <v:path/>
            <v:fill on="f" focussize="0,0"/>
            <v:stroke on="f" joinstyle="miter"/>
            <v:imagedata r:id="rId20" o:title=""/>
            <o:lock v:ext="edit" aspectratio="t"/>
            <w10:wrap type="none"/>
            <w10:anchorlock/>
          </v:shape>
          <o:OLEObject Type="Embed" ProgID="Equation.DSMT4" ShapeID="_x0000_i1069" DrawAspect="Content" ObjectID="_1468075728" r:id="rId19">
            <o:LockedField>false</o:LockedField>
          </o:OLEObject>
        </w:object>
      </w:r>
      <w:r>
        <w:rPr>
          <w:rFonts w:hint="eastAsia" w:ascii="宋体" w:hAnsi="宋体" w:eastAsia="宋体" w:cs="宋体"/>
          <w:color w:val="000000"/>
          <w:sz w:val="24"/>
          <w:szCs w:val="24"/>
        </w:rPr>
        <w:t>具有二阶导数．当</w:t>
      </w:r>
      <w:r>
        <w:rPr>
          <w:rFonts w:hint="eastAsia" w:ascii="宋体" w:hAnsi="宋体" w:eastAsia="宋体" w:cs="宋体"/>
          <w:color w:val="000000"/>
          <w:position w:val="-10"/>
          <w:sz w:val="24"/>
          <w:szCs w:val="24"/>
        </w:rPr>
        <w:object>
          <v:shape id="_x0000_i1070" o:spt="75" type="#_x0000_t75" style="height:15.75pt;width:48.75pt;" o:ole="t" filled="f" o:preferrelative="t" stroked="f" coordsize="21600,21600">
            <v:path/>
            <v:fill on="f" focussize="0,0"/>
            <v:stroke on="f" joinstyle="miter"/>
            <v:imagedata r:id="rId22" o:title=""/>
            <o:lock v:ext="edit" aspectratio="t"/>
            <w10:wrap type="none"/>
            <w10:anchorlock/>
          </v:shape>
          <o:OLEObject Type="Embed" ProgID="Equation.DSMT4" ShapeID="_x0000_i1070" DrawAspect="Content" ObjectID="_1468075729" r:id="rId21">
            <o:LockedField>false</o:LockedField>
          </o:OLEObject>
        </w:object>
      </w:r>
      <w:r>
        <w:rPr>
          <w:rFonts w:hint="eastAsia" w:ascii="宋体" w:hAnsi="宋体" w:eastAsia="宋体" w:cs="宋体"/>
          <w:color w:val="000000"/>
          <w:sz w:val="24"/>
          <w:szCs w:val="24"/>
        </w:rPr>
        <w:t>时，</w:t>
      </w:r>
      <w:r>
        <w:rPr>
          <w:rFonts w:hint="eastAsia" w:ascii="宋体" w:hAnsi="宋体" w:eastAsia="宋体" w:cs="宋体"/>
          <w:color w:val="000000"/>
          <w:position w:val="-10"/>
          <w:sz w:val="24"/>
          <w:szCs w:val="24"/>
        </w:rPr>
        <w:object>
          <v:shape id="_x0000_i1071" o:spt="75" type="#_x0000_t75" style="height:15.75pt;width:27pt;" o:ole="t" filled="f" o:preferrelative="t" stroked="f" coordsize="21600,21600">
            <v:path/>
            <v:fill on="f" focussize="0,0"/>
            <v:stroke on="f" joinstyle="miter"/>
            <v:imagedata r:id="rId20" o:title=""/>
            <o:lock v:ext="edit" aspectratio="t"/>
            <w10:wrap type="none"/>
            <w10:anchorlock/>
          </v:shape>
          <o:OLEObject Type="Embed" ProgID="Equation.DSMT4" ShapeID="_x0000_i1071" DrawAspect="Content" ObjectID="_1468075730" r:id="rId23">
            <o:LockedField>false</o:LockedField>
          </o:OLEObject>
        </w:object>
      </w:r>
      <w:r>
        <w:rPr>
          <w:rFonts w:hint="eastAsia" w:ascii="宋体" w:hAnsi="宋体" w:eastAsia="宋体" w:cs="宋体"/>
          <w:color w:val="000000"/>
          <w:sz w:val="24"/>
          <w:szCs w:val="24"/>
        </w:rPr>
        <w:t>的图形是凹的；当</w:t>
      </w:r>
      <w:r>
        <w:rPr>
          <w:rFonts w:hint="eastAsia" w:ascii="宋体" w:hAnsi="宋体" w:eastAsia="宋体" w:cs="宋体"/>
          <w:color w:val="000000"/>
          <w:position w:val="-10"/>
          <w:sz w:val="24"/>
          <w:szCs w:val="24"/>
        </w:rPr>
        <w:object>
          <v:shape id="_x0000_i1072" o:spt="75" type="#_x0000_t75" style="height:15.75pt;width:48.75pt;" o:ole="t" filled="f" o:preferrelative="t" stroked="f" coordsize="21600,21600">
            <v:path/>
            <v:fill on="f" focussize="0,0"/>
            <v:stroke on="f" joinstyle="miter"/>
            <v:imagedata r:id="rId25" o:title=""/>
            <o:lock v:ext="edit" aspectratio="t"/>
            <w10:wrap type="none"/>
            <w10:anchorlock/>
          </v:shape>
          <o:OLEObject Type="Embed" ProgID="Equation.DSMT4" ShapeID="_x0000_i1072" DrawAspect="Content" ObjectID="_1468075731" r:id="rId24">
            <o:LockedField>false</o:LockedField>
          </o:OLEObject>
        </w:object>
      </w:r>
      <w:r>
        <w:rPr>
          <w:rFonts w:hint="eastAsia" w:ascii="宋体" w:hAnsi="宋体" w:eastAsia="宋体" w:cs="宋体"/>
          <w:color w:val="000000"/>
          <w:sz w:val="24"/>
          <w:szCs w:val="24"/>
        </w:rPr>
        <w:t>时，</w:t>
      </w:r>
      <w:r>
        <w:rPr>
          <w:rFonts w:hint="eastAsia" w:ascii="宋体" w:hAnsi="宋体" w:eastAsia="宋体" w:cs="宋体"/>
          <w:color w:val="000000"/>
          <w:position w:val="-10"/>
          <w:sz w:val="24"/>
          <w:szCs w:val="24"/>
        </w:rPr>
        <w:object>
          <v:shape id="_x0000_i1073" o:spt="75" type="#_x0000_t75" style="height:15.75pt;width:27pt;" o:ole="t" filled="f" o:preferrelative="t" stroked="f" coordsize="21600,21600">
            <v:path/>
            <v:fill on="f" focussize="0,0"/>
            <v:stroke on="f" joinstyle="miter"/>
            <v:imagedata r:id="rId20" o:title=""/>
            <o:lock v:ext="edit" aspectratio="t"/>
            <w10:wrap type="none"/>
            <w10:anchorlock/>
          </v:shape>
          <o:OLEObject Type="Embed" ProgID="Equation.DSMT4" ShapeID="_x0000_i1073" DrawAspect="Content" ObjectID="_1468075732" r:id="rId26">
            <o:LockedField>false</o:LockedField>
          </o:OLEObject>
        </w:object>
      </w:r>
      <w:r>
        <w:rPr>
          <w:rFonts w:hint="eastAsia" w:ascii="宋体" w:hAnsi="宋体" w:eastAsia="宋体" w:cs="宋体"/>
          <w:color w:val="000000"/>
          <w:sz w:val="24"/>
          <w:szCs w:val="24"/>
        </w:rPr>
        <w:t>的图形是凸的），会求函数图形的拐点以及水平、铅直和斜渐近线，会描绘函数的图形</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9．了解曲率、曲率圆与曲率半径的概念，会计算曲率和曲率半径</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240" w:firstLineChars="10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三、一元函数积分学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原函数和不定积分的概念　不定积分的基本性质　基本积分公式　定积分的概念和基本性质　定积分中值定理　积分上限的函数及其导数　牛顿-莱布尼茨（Newton-Leibniz）公式　不定积分和定积分的换元积分法与分部积分法　有理函数、三角函数的有理式和简单无理函数的积分　反常（广义）积分　定积分的应用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1．理解原函数的概念，理解不定积分和定积分的概念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360" w:firstLineChars="1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2．掌握不定积分的基本公式，掌握不定积分和定积分的性质及定积分中值定理，掌握换元积分法与分部积分法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3．会求有理函数、三角函数有理式和简单无理函数的积分</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4．理解积分上限的函数，会求它的导数，掌握牛顿-莱布尼茨公式</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35"/>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5．理解反常积分的概念，了解反常积分收敛的比较判别法，会计算反常积分</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35"/>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6．掌握用定积分表达和计算一些几何量与物理量（平面图形的面积、平面曲线的弧长、旋转体的体积及侧面积、平行截面面积为已知的立体体积、功、引力、压力、质心、形心等）及函数的平均值</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四、向量代数和空间解析几何</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向量的概念　向量的线性运算　向量的数量积和向量积  向量的混合积　两向量垂直、平行的条件　两向量的夹角　向量的坐标表达式及其运算　单位向量　方向数与方向余弦　曲面方程和空间曲线方程的概念　平面方程  直线方程　平面与平面、平面与直线、直线与直线的夹角以及平行、垂直的条件　点到平面和点到直线的距离　球面　柱面　旋转曲面　常用的二次曲面方程及其图形　空间曲线的参数方程和一般方程　空间曲线在坐标面上的投影曲线方程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1．理解空间直角坐标系，理解向量的概念及其表示</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2．掌握向量的运算（线性运算、数量积、向量积、混合积），了解两个向量垂直、平行的条件</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3．理解单位向量、方向数与方向余弦、向量的坐标表达式，掌握用坐标表达式进行向量运算的方法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4．掌握平面方程和直线方程及其求法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5．会求平面与平面、平面与直线、直线与直线之间的夹角，并会利用平面、直线的相互关系（平行、垂直、相交等））解决有关问题</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6．会求点到直线以及点到平面的距离</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7．了解曲面方程和空间曲线方程的概念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8．了解常用二次曲面的方程及其图形，会求简单的柱面和旋转曲面的方程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9．了解空间曲线的参数方程和一般方程</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了解空间曲线在坐标平面上的投影，并</w:t>
      </w:r>
      <w:bookmarkStart w:id="0" w:name="_GoBack"/>
      <w:bookmarkEnd w:id="0"/>
      <w:r>
        <w:rPr>
          <w:rFonts w:hint="eastAsia" w:ascii="宋体" w:hAnsi="宋体" w:eastAsia="宋体" w:cs="宋体"/>
          <w:color w:val="000000"/>
          <w:sz w:val="24"/>
          <w:szCs w:val="24"/>
        </w:rPr>
        <w:t>会求该投影曲线的方程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五、多元函数微分学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多元函数的概念　二元函数的几何意义　二元函数的极限与连续的概念 有界闭区域上多元连续函数的性质　多元函数的偏导数和全微分　全微分存在的必要条件和充分条件</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多元复合函数、隐函数的求导法  二阶偏导数　方向导数和梯度　空间曲线的切线和法平面　曲面的切平面和法线　二元函数的二阶泰勒公式　多元函数的极值和条件极值　多元函数的最大值、最小值及其简单应用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1．理解多元函数的概念，理解二元函数的几何意义</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2．了解二元函数的极限与连续的概念以及有界闭区域上连续函数的性质</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3．理解多元函数偏导数和全微分的概念，会求全微分，了解全微分存在的必要条件和充分条件，了解全微分形式的不变性</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4．理解方向导数与梯度的概念，并掌握其计算方法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5．掌握多元复合函数一阶、二阶偏导数的求法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6．了解隐函数存在定理，会求多元隐函数的偏导数</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7．了解空间曲线的切线和法平面及曲面的切平面和法线的概念，会求它们的方程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8．了解二元函数的二阶泰勒公式</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六、多元函数积分学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二重积分与三重积分的概念、性质、计算和应用　两类曲线积分的概念、性质及计算　两类曲线积分的关系　格林（Green）公式　平面曲线积分与路径无关的条件　二元函数全微分的原函数　两类曲面积分的概念、性质及计算  两类曲面积分的关系　高斯（Gauss）公式　斯托克斯（Stokes）公式　散度、旋度的概念及计算  曲线积分和曲面积分的应用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1．理解二重积分、三重积分的概念，了解重积分的性质，，了解二重积分的中值定理</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2．掌握二重积分的计算方法（直角坐标、极坐标），会计算三重积分（直角坐标、柱面坐标、球面坐标）</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3．理解两类曲线积分的概念，了解两类曲线积分的性质及两类曲线积分的关系</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4．掌握计算两类曲线积分的方法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5．掌握格林公式并会运用平面曲线积分与路径无关的条件，会求二元函数全微分的原函数</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6．了解两类曲面积分的概念、性质及两类曲面积分的关系，掌握计算两类曲面积分的方法，掌握用高斯公式计算曲面积分的方法，并会用斯托克斯公式计算曲线积分</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7．了解散度与旋度的概念，并会计算</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8．会用重积分、曲线积分及曲面积分求一些几何量与物理量（平面图形的面积、体积、曲面面积、弧长、质量、质心、形心、转动惯量、引力、功及流量等）</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七、无穷级数</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常数项级数的收敛与发散的概念　收敛级数的和的概念　级数的基本性质与收敛的必要条件　几何级数与</w:t>
      </w:r>
      <w:r>
        <w:rPr>
          <w:rFonts w:hint="eastAsia" w:ascii="宋体" w:hAnsi="宋体" w:eastAsia="宋体" w:cs="宋体"/>
          <w:color w:val="000000"/>
          <w:position w:val="-10"/>
          <w:sz w:val="24"/>
          <w:szCs w:val="24"/>
        </w:rPr>
        <w:object>
          <v:shape id="_x0000_i1074" o:spt="75" type="#_x0000_t75" style="height:12.75pt;width:12pt;" o:ole="t" filled="f" o:preferrelative="t" stroked="f" coordsize="21600,21600">
            <v:path/>
            <v:fill on="f" focussize="0,0"/>
            <v:stroke on="f" joinstyle="miter"/>
            <v:imagedata r:id="rId28" o:title=""/>
            <o:lock v:ext="edit" aspectratio="t"/>
            <w10:wrap type="none"/>
            <w10:anchorlock/>
          </v:shape>
          <o:OLEObject Type="Embed" ProgID="Equation.DSMT4" ShapeID="_x0000_i1074" DrawAspect="Content" ObjectID="_1468075733" r:id="rId27">
            <o:LockedField>false</o:LockedField>
          </o:OLEObject>
        </w:object>
      </w:r>
      <w:r>
        <w:rPr>
          <w:rFonts w:hint="eastAsia" w:ascii="宋体" w:hAnsi="宋体" w:eastAsia="宋体" w:cs="宋体"/>
          <w:color w:val="000000"/>
          <w:sz w:val="24"/>
          <w:szCs w:val="24"/>
        </w:rPr>
        <w:t>级数及其收敛性　正项级数收敛性的判别法　交错级数与莱布尼茨定理　任意项级数的绝对收敛与条件收敛　函数项级数的收敛域与和函数的概念　幂级数及其收敛半径、收敛区间（指开区间）和收敛域　幂级数的和函数　幂级数在其收敛区间内的基本性质 简单幂级数的和函数的求法　初等函数的幂级数展开式  函数的傅里叶（Fourier）系数与傅里叶级数　狄利克雷（Dirichlet）定理　函数在</w:t>
      </w:r>
      <w:r>
        <w:rPr>
          <w:rFonts w:hint="eastAsia" w:ascii="宋体" w:hAnsi="宋体" w:eastAsia="宋体" w:cs="宋体"/>
          <w:color w:val="000000"/>
          <w:position w:val="-10"/>
          <w:sz w:val="24"/>
          <w:szCs w:val="24"/>
        </w:rPr>
        <w:object>
          <v:shape id="_x0000_i1075" o:spt="75" type="#_x0000_t75" style="height:15.75pt;width:29.25pt;" o:ole="t" filled="f" o:preferrelative="t" stroked="f" coordsize="21600,21600">
            <v:path/>
            <v:fill on="f" focussize="0,0"/>
            <v:stroke on="f" joinstyle="miter"/>
            <v:imagedata r:id="rId30" o:title=""/>
            <o:lock v:ext="edit" aspectratio="t"/>
            <w10:wrap type="none"/>
            <w10:anchorlock/>
          </v:shape>
          <o:OLEObject Type="Embed" ProgID="Equation.DSMT4" ShapeID="_x0000_i1075" DrawAspect="Content" ObjectID="_1468075734" r:id="rId29">
            <o:LockedField>false</o:LockedField>
          </o:OLEObject>
        </w:object>
      </w:r>
      <w:r>
        <w:rPr>
          <w:rFonts w:hint="eastAsia" w:ascii="宋体" w:hAnsi="宋体" w:eastAsia="宋体" w:cs="宋体"/>
          <w:color w:val="000000"/>
          <w:sz w:val="24"/>
          <w:szCs w:val="24"/>
        </w:rPr>
        <w:t>上的傅里叶级数　函数在</w:t>
      </w:r>
      <w:r>
        <w:rPr>
          <w:rFonts w:hint="eastAsia" w:ascii="宋体" w:hAnsi="宋体" w:eastAsia="宋体" w:cs="宋体"/>
          <w:color w:val="000000"/>
          <w:position w:val="-10"/>
          <w:sz w:val="24"/>
          <w:szCs w:val="24"/>
        </w:rPr>
        <w:object>
          <v:shape id="_x0000_i1076" o:spt="75" type="#_x0000_t75" style="height:15.75pt;width:24.75pt;" o:ole="t" filled="f" o:preferrelative="t" stroked="f" coordsize="21600,21600">
            <v:path/>
            <v:fill on="f" focussize="0,0"/>
            <v:stroke on="f" joinstyle="miter"/>
            <v:imagedata r:id="rId32" o:title=""/>
            <o:lock v:ext="edit" aspectratio="t"/>
            <w10:wrap type="none"/>
            <w10:anchorlock/>
          </v:shape>
          <o:OLEObject Type="Embed" ProgID="Equation.DSMT4" ShapeID="_x0000_i1076" DrawAspect="Content" ObjectID="_1468075735" r:id="rId31">
            <o:LockedField>false</o:LockedField>
          </o:OLEObject>
        </w:object>
      </w:r>
      <w:r>
        <w:rPr>
          <w:rFonts w:hint="eastAsia" w:ascii="宋体" w:hAnsi="宋体" w:eastAsia="宋体" w:cs="宋体"/>
          <w:color w:val="000000"/>
          <w:sz w:val="24"/>
          <w:szCs w:val="24"/>
        </w:rPr>
        <w:t>上的正弦级数和余弦级数</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1．理解常数项级数收敛、发散以及收敛级数的和的概念，掌握级数的基本性质及收敛的必要条件</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2．掌握几何级数与</w:t>
      </w:r>
      <w:r>
        <w:rPr>
          <w:rFonts w:hint="eastAsia" w:ascii="宋体" w:hAnsi="宋体" w:eastAsia="宋体" w:cs="宋体"/>
          <w:color w:val="000000"/>
          <w:position w:val="-10"/>
          <w:sz w:val="24"/>
          <w:szCs w:val="24"/>
        </w:rPr>
        <w:object>
          <v:shape id="_x0000_i1077" o:spt="75" type="#_x0000_t75" style="height:12.75pt;width:12pt;" o:ole="t" filled="f" o:preferrelative="t" stroked="f" coordsize="21600,21600">
            <v:path/>
            <v:fill on="f" focussize="0,0"/>
            <v:stroke on="f" joinstyle="miter"/>
            <v:imagedata r:id="rId34" o:title=""/>
            <o:lock v:ext="edit" aspectratio="t"/>
            <w10:wrap type="none"/>
            <w10:anchorlock/>
          </v:shape>
          <o:OLEObject Type="Embed" ProgID="Equation.DSMT4" ShapeID="_x0000_i1077" DrawAspect="Content" ObjectID="_1468075736" r:id="rId33">
            <o:LockedField>false</o:LockedField>
          </o:OLEObject>
        </w:object>
      </w:r>
      <w:r>
        <w:rPr>
          <w:rFonts w:hint="eastAsia" w:ascii="宋体" w:hAnsi="宋体" w:eastAsia="宋体" w:cs="宋体"/>
          <w:color w:val="000000"/>
          <w:sz w:val="24"/>
          <w:szCs w:val="24"/>
        </w:rPr>
        <w:t>级数的收敛与发散的条件</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3．掌握正项级数收敛性的比较判别法、比值判别法、根值判别法，会用积分判别法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4．掌握交错级数的莱布尼茨判别法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5．了解任意项级数绝对收敛与条件收敛的概念以及绝对收敛与收敛的关系</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6．了解函数项级数的收敛域及和函数的概念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7．理解幂级数收敛半径的概念，并掌握幂级数的收敛半径、收敛区间及收敛域的求法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8．了解幂级数在其收敛区间内的基本性质（和函数的连续性、逐项求导和逐项积分），会求一些幂级数在收敛区间内的和函数，并会由此求出某些数项级数的和</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9．了解函数展开为泰勒级数的充分必要条件</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position w:val="6"/>
          <w:sz w:val="24"/>
          <w:szCs w:val="24"/>
        </w:rPr>
        <w:t>10．掌握</w:t>
      </w:r>
      <w:r>
        <w:rPr>
          <w:rFonts w:hint="eastAsia" w:ascii="宋体" w:hAnsi="宋体" w:eastAsia="宋体" w:cs="宋体"/>
          <w:color w:val="000000"/>
          <w:sz w:val="24"/>
          <w:szCs w:val="24"/>
        </w:rPr>
        <w:object>
          <v:shape id="_x0000_i1078" o:spt="75" type="#_x0000_t75" style="height:15.75pt;width:12.75pt;" o:ole="t" filled="f" o:preferrelative="t" stroked="f" coordsize="21600,21600">
            <v:path/>
            <v:fill on="f" focussize="0,0"/>
            <v:stroke on="f" joinstyle="miter"/>
            <v:imagedata r:id="rId36" o:title=""/>
            <o:lock v:ext="edit" aspectratio="t"/>
            <w10:wrap type="none"/>
            <w10:anchorlock/>
          </v:shape>
          <o:OLEObject Type="Embed" ProgID="Equation.DSMT4" ShapeID="_x0000_i1078" DrawAspect="Content" ObjectID="_1468075737" r:id="rId35">
            <o:LockedField>false</o:LockedField>
          </o:OLEObject>
        </w:object>
      </w:r>
      <w:r>
        <w:rPr>
          <w:rFonts w:hint="eastAsia" w:ascii="宋体" w:hAnsi="宋体" w:eastAsia="宋体" w:cs="宋体"/>
          <w:color w:val="000000"/>
          <w:position w:val="6"/>
          <w:sz w:val="24"/>
          <w:szCs w:val="24"/>
        </w:rPr>
        <w:t>，</w:t>
      </w:r>
      <w:r>
        <w:rPr>
          <w:rFonts w:hint="eastAsia" w:ascii="宋体" w:hAnsi="宋体" w:eastAsia="宋体" w:cs="宋体"/>
          <w:color w:val="000000"/>
          <w:sz w:val="24"/>
          <w:szCs w:val="24"/>
        </w:rPr>
        <w:object>
          <v:shape id="_x0000_i1079" o:spt="75" type="#_x0000_t75" style="height:14.25pt;width:26.25pt;" o:ole="t" filled="f" o:preferrelative="t" stroked="f" coordsize="21600,21600">
            <v:path/>
            <v:fill on="f" focussize="0,0"/>
            <v:stroke on="f" joinstyle="miter"/>
            <v:imagedata r:id="rId38" o:title=""/>
            <o:lock v:ext="edit" aspectratio="t"/>
            <w10:wrap type="none"/>
            <w10:anchorlock/>
          </v:shape>
          <o:OLEObject Type="Embed" ProgID="Equation.DSMT4" ShapeID="_x0000_i1079" DrawAspect="Content" ObjectID="_1468075738" r:id="rId37">
            <o:LockedField>false</o:LockedField>
          </o:OLEObject>
        </w:object>
      </w:r>
      <w:r>
        <w:rPr>
          <w:rFonts w:hint="eastAsia" w:ascii="宋体" w:hAnsi="宋体" w:eastAsia="宋体" w:cs="宋体"/>
          <w:color w:val="000000"/>
          <w:position w:val="6"/>
          <w:sz w:val="24"/>
          <w:szCs w:val="24"/>
        </w:rPr>
        <w:t>，</w:t>
      </w:r>
      <w:r>
        <w:rPr>
          <w:rFonts w:hint="eastAsia" w:ascii="宋体" w:hAnsi="宋体" w:eastAsia="宋体" w:cs="宋体"/>
          <w:color w:val="000000"/>
          <w:sz w:val="24"/>
          <w:szCs w:val="24"/>
        </w:rPr>
        <w:object>
          <v:shape id="_x0000_i1080" o:spt="75" type="#_x0000_t75" style="height:11.25pt;width:27pt;" o:ole="t" filled="f" o:preferrelative="t" stroked="f" coordsize="21600,21600">
            <v:path/>
            <v:fill on="f" focussize="0,0"/>
            <v:stroke on="f" joinstyle="miter"/>
            <v:imagedata r:id="rId40" o:title=""/>
            <o:lock v:ext="edit" aspectratio="t"/>
            <w10:wrap type="none"/>
            <w10:anchorlock/>
          </v:shape>
          <o:OLEObject Type="Embed" ProgID="Equation.DSMT4" ShapeID="_x0000_i1080" DrawAspect="Content" ObjectID="_1468075739" r:id="rId39">
            <o:LockedField>false</o:LockedField>
          </o:OLEObject>
        </w:object>
      </w:r>
      <w:r>
        <w:rPr>
          <w:rFonts w:hint="eastAsia" w:ascii="宋体" w:hAnsi="宋体" w:eastAsia="宋体" w:cs="宋体"/>
          <w:color w:val="000000"/>
          <w:position w:val="6"/>
          <w:sz w:val="24"/>
          <w:szCs w:val="24"/>
        </w:rPr>
        <w:t>，</w:t>
      </w:r>
      <w:r>
        <w:rPr>
          <w:rFonts w:hint="eastAsia" w:ascii="宋体" w:hAnsi="宋体" w:eastAsia="宋体" w:cs="宋体"/>
          <w:color w:val="000000"/>
          <w:sz w:val="24"/>
          <w:szCs w:val="24"/>
        </w:rPr>
        <w:object>
          <v:shape id="_x0000_i1081" o:spt="75" type="#_x0000_t75" style="height:13.5pt;width:35.25pt;" o:ole="t" filled="f" o:preferrelative="t" stroked="f" coordsize="21600,21600">
            <v:path/>
            <v:fill on="f" focussize="0,0"/>
            <v:stroke on="f" joinstyle="miter"/>
            <v:imagedata r:id="rId42" o:title=""/>
            <o:lock v:ext="edit" aspectratio="t"/>
            <w10:wrap type="none"/>
            <w10:anchorlock/>
          </v:shape>
          <o:OLEObject Type="Embed" ProgID="Equation.DSMT4" ShapeID="_x0000_i1081" DrawAspect="Content" ObjectID="_1468075740" r:id="rId41">
            <o:LockedField>false</o:LockedField>
          </o:OLEObject>
        </w:object>
      </w:r>
      <w:r>
        <w:rPr>
          <w:rFonts w:hint="eastAsia" w:ascii="宋体" w:hAnsi="宋体" w:eastAsia="宋体" w:cs="宋体"/>
          <w:color w:val="000000"/>
          <w:position w:val="6"/>
          <w:sz w:val="24"/>
          <w:szCs w:val="24"/>
        </w:rPr>
        <w:t>及</w:t>
      </w:r>
      <w:r>
        <w:rPr>
          <w:rFonts w:hint="eastAsia" w:ascii="宋体" w:hAnsi="宋体" w:eastAsia="宋体" w:cs="宋体"/>
          <w:color w:val="000000"/>
          <w:sz w:val="24"/>
          <w:szCs w:val="24"/>
        </w:rPr>
        <w:object>
          <v:shape id="_x0000_i1082" o:spt="75" type="#_x0000_t75" style="height:13.5pt;width:29.25pt;" o:ole="t" filled="f" o:preferrelative="t" stroked="f" coordsize="21600,21600">
            <v:path/>
            <v:fill on="f" focussize="0,0"/>
            <v:stroke on="f" joinstyle="miter"/>
            <v:imagedata r:id="rId44" o:title=""/>
            <o:lock v:ext="edit" aspectratio="t"/>
            <w10:wrap type="none"/>
            <w10:anchorlock/>
          </v:shape>
          <o:OLEObject Type="Embed" ProgID="Equation.DSMT4" ShapeID="_x0000_i1082" DrawAspect="Content" ObjectID="_1468075741" r:id="rId43">
            <o:LockedField>false</o:LockedField>
          </o:OLEObject>
        </w:object>
      </w:r>
      <w:r>
        <w:rPr>
          <w:rFonts w:hint="eastAsia" w:ascii="宋体" w:hAnsi="宋体" w:eastAsia="宋体" w:cs="宋体"/>
          <w:color w:val="000000"/>
          <w:position w:val="6"/>
          <w:sz w:val="24"/>
          <w:szCs w:val="24"/>
        </w:rPr>
        <w:t>的麦克劳林（Maclaurin）展开式，会用</w:t>
      </w:r>
      <w:r>
        <w:rPr>
          <w:rFonts w:hint="eastAsia" w:ascii="宋体" w:hAnsi="宋体" w:eastAsia="宋体" w:cs="宋体"/>
          <w:color w:val="000000"/>
          <w:sz w:val="24"/>
          <w:szCs w:val="24"/>
        </w:rPr>
        <w:t>它们将一些简单函数间接展开为幂级数</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11．了解傅里叶级数的概念和狄利克雷收敛定理，会将定义在</w:t>
      </w:r>
      <w:r>
        <w:rPr>
          <w:rFonts w:hint="eastAsia" w:ascii="宋体" w:hAnsi="宋体" w:eastAsia="宋体" w:cs="宋体"/>
          <w:color w:val="000000"/>
          <w:position w:val="-10"/>
          <w:sz w:val="24"/>
          <w:szCs w:val="24"/>
        </w:rPr>
        <w:object>
          <v:shape id="_x0000_i1083" o:spt="75" type="#_x0000_t75" style="height:15.75pt;width:29.25pt;" o:ole="t" filled="f" o:preferrelative="t" stroked="f" coordsize="21600,21600">
            <v:path/>
            <v:fill on="f" focussize="0,0"/>
            <v:stroke on="f" joinstyle="miter"/>
            <v:imagedata r:id="rId30" o:title=""/>
            <o:lock v:ext="edit" aspectratio="t"/>
            <w10:wrap type="none"/>
            <w10:anchorlock/>
          </v:shape>
          <o:OLEObject Type="Embed" ProgID="Equation.DSMT4" ShapeID="_x0000_i1083" DrawAspect="Content" ObjectID="_1468075742" r:id="rId45">
            <o:LockedField>false</o:LockedField>
          </o:OLEObject>
        </w:object>
      </w:r>
      <w:r>
        <w:rPr>
          <w:rFonts w:hint="eastAsia" w:ascii="宋体" w:hAnsi="宋体" w:eastAsia="宋体" w:cs="宋体"/>
          <w:color w:val="000000"/>
          <w:sz w:val="24"/>
          <w:szCs w:val="24"/>
        </w:rPr>
        <w:t>上的函数展开为傅里叶级数，会将定义在</w:t>
      </w:r>
      <w:r>
        <w:rPr>
          <w:rFonts w:hint="eastAsia" w:ascii="宋体" w:hAnsi="宋体" w:eastAsia="宋体" w:cs="宋体"/>
          <w:color w:val="000000"/>
          <w:position w:val="-10"/>
          <w:sz w:val="24"/>
          <w:szCs w:val="24"/>
        </w:rPr>
        <w:object>
          <v:shape id="_x0000_i1084" o:spt="75" type="#_x0000_t75" style="height:15.75pt;width:24.75pt;" o:ole="t" filled="f" o:preferrelative="t" stroked="f" coordsize="21600,21600">
            <v:path/>
            <v:fill on="f" focussize="0,0"/>
            <v:stroke on="f" joinstyle="miter"/>
            <v:imagedata r:id="rId32" o:title=""/>
            <o:lock v:ext="edit" aspectratio="t"/>
            <w10:wrap type="none"/>
            <w10:anchorlock/>
          </v:shape>
          <o:OLEObject Type="Embed" ProgID="Equation.DSMT4" ShapeID="_x0000_i1084" DrawAspect="Content" ObjectID="_1468075743" r:id="rId46">
            <o:LockedField>false</o:LockedField>
          </o:OLEObject>
        </w:object>
      </w:r>
      <w:r>
        <w:rPr>
          <w:rFonts w:hint="eastAsia" w:ascii="宋体" w:hAnsi="宋体" w:eastAsia="宋体" w:cs="宋体"/>
          <w:color w:val="000000"/>
          <w:sz w:val="24"/>
          <w:szCs w:val="24"/>
        </w:rPr>
        <w:t>上的函数展开为正弦级数与余弦级数，会写出傅里叶级数的和函数的表达式</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八、常微分方程</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常微分方程的基本概念　变量可分离的微分方程　齐次微分方程　一阶线性微分方程　伯努利（Bernoulli）方程　全微分方程　可用简单的变量代换求解的某些微分方程　可降阶的高阶微分方程　线性微分方程解的性质及解的结构定理　二阶常系数齐次线性微分方程　高于二阶的某些常系数齐次线性微分方程　简单的二阶常系数非齐次线性微分方程 欧拉（Euler）方程　微分方程的简单应用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1．了解微分方程及其阶、解、通解、初始条件和特解等概念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2．掌握变量可分离的微分方程及一阶线性微分方程的解法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3．会解齐次微分方程、伯努利方程和全微分方程，会用简单的变量代换解某些微分方程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4．会用降阶法解下列形式的微分方程：</w:t>
      </w:r>
      <w:r>
        <w:rPr>
          <w:rFonts w:hint="eastAsia" w:ascii="宋体" w:hAnsi="宋体" w:eastAsia="宋体" w:cs="宋体"/>
          <w:color w:val="000000"/>
          <w:position w:val="-10"/>
          <w:sz w:val="24"/>
          <w:szCs w:val="24"/>
        </w:rPr>
        <w:object>
          <v:shape id="_x0000_i1085" o:spt="75" type="#_x0000_t75" style="height:18pt;width:120.75pt;" o:ole="t" filled="f" o:preferrelative="t" stroked="f" coordsize="21600,21600">
            <v:path/>
            <v:fill on="f" focussize="0,0"/>
            <v:stroke on="f" joinstyle="miter"/>
            <v:imagedata r:id="rId48" o:title=""/>
            <o:lock v:ext="edit" aspectratio="t"/>
            <w10:wrap type="none"/>
            <w10:anchorlock/>
          </v:shape>
          <o:OLEObject Type="Embed" ProgID="Equation.DSMT4" ShapeID="_x0000_i1085" DrawAspect="Content" ObjectID="_1468075744" r:id="rId47">
            <o:LockedField>false</o:LockedField>
          </o:OLEObject>
        </w:object>
      </w:r>
      <w:r>
        <w:rPr>
          <w:rFonts w:hint="eastAsia" w:ascii="宋体" w:hAnsi="宋体" w:eastAsia="宋体" w:cs="宋体"/>
          <w:color w:val="000000"/>
          <w:sz w:val="24"/>
          <w:szCs w:val="24"/>
        </w:rPr>
        <w:t>和</w:t>
      </w:r>
      <w:r>
        <w:rPr>
          <w:rFonts w:hint="eastAsia" w:ascii="宋体" w:hAnsi="宋体" w:eastAsia="宋体" w:cs="宋体"/>
          <w:color w:val="000000"/>
          <w:position w:val="-10"/>
          <w:sz w:val="24"/>
          <w:szCs w:val="24"/>
        </w:rPr>
        <w:object>
          <v:shape id="_x0000_i1086" o:spt="75" type="#_x0000_t75" style="height:15.75pt;width:63.75pt;" o:ole="t" filled="f" o:preferrelative="t" stroked="f" coordsize="21600,21600">
            <v:path/>
            <v:fill on="f" focussize="0,0"/>
            <v:stroke on="f" joinstyle="miter"/>
            <v:imagedata r:id="rId50" o:title=""/>
            <o:lock v:ext="edit" aspectratio="t"/>
            <w10:wrap type="none"/>
            <w10:anchorlock/>
          </v:shape>
          <o:OLEObject Type="Embed" ProgID="Equation.DSMT4" ShapeID="_x0000_i1086" DrawAspect="Content" ObjectID="_1468075745" r:id="rId49">
            <o:LockedField>false</o:LockedField>
          </o:OLEObject>
        </w:objec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5．理解线性微分方程解的性质及解的结构</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6．掌握二阶常系数齐次线性微分方程的解法，并会解某些高于二阶的常系数齐次线性微分方程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7．会解自由项为多项式、指数函数、正弦函数、余弦函数以及它们的和与积的二阶常系数非齐次线性微分方程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8．会解欧拉方程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9．会用微分方程解决一些简单的应用问题</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线性代数</w:t>
      </w: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一、行列式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行列式的概念和基本性质　行列式按行（列）展开定理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1．了解行列式的概念，掌握行列式的性质</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2．会应用行列式的性质和行列式按行（列）展开定理计算行列式</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二、矩阵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矩阵的概念　矩阵的线性运算　矩阵的乘法　方阵的幂　方阵乘积的行列式　矩阵的转置　逆矩阵的概念和性质　矩阵可逆的充分必要条件　伴随矩阵　矩阵的初等变换　初等矩阵　矩阵的秩　矩阵的等价　分块矩阵及其运算</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1．理解矩阵的概念，了解单位矩阵、数量矩阵、对角矩阵、三角矩阵、对称矩阵和反对称矩阵以及它们的性质</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2．掌握矩阵的线性运算、乘法、转置以及它们的运算规律，了解方阵的幂与方阵乘积的行列式的性质</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3．理解逆矩阵的概念，掌握逆矩阵的性质以及矩阵可逆的充分必要条件，理解伴随矩阵的概念，会用伴随矩阵求逆矩阵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4．理解矩阵初等变换的概念，了解初等矩阵的性质和矩阵等价的概念，理解矩阵的秩的概念，掌握用初等变换求矩阵的秩和逆矩阵的方法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4"/>
          <w:szCs w:val="24"/>
        </w:rPr>
        <w:t>5．了解分块矩阵及其运算</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三、向量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向量的概念  向量的线性组合与线性表示  向量组的线性相关与线性无关  向量组的极大线性无关组  等价向量组  向量组的秩  向量组的秩与矩阵的秩之间的关系  向量空间及其相关概念  </w:t>
      </w:r>
      <w:r>
        <w:rPr>
          <w:rFonts w:hint="eastAsia" w:ascii="宋体" w:hAnsi="宋体" w:eastAsia="宋体" w:cs="宋体"/>
          <w:color w:val="000000"/>
          <w:position w:val="-6"/>
          <w:sz w:val="24"/>
          <w:szCs w:val="24"/>
        </w:rPr>
        <w:object>
          <v:shape id="_x0000_i1087" o:spt="75" type="#_x0000_t75" style="height:11.25pt;width:9.75pt;" o:ole="t" filled="f" o:preferrelative="t" stroked="f" coordsize="21600,21600">
            <v:path/>
            <v:fill on="f" focussize="0,0"/>
            <v:stroke on="f" joinstyle="miter"/>
            <v:imagedata r:id="rId52" o:title=""/>
            <o:lock v:ext="edit" aspectratio="t"/>
            <w10:wrap type="none"/>
            <w10:anchorlock/>
          </v:shape>
          <o:OLEObject Type="Embed" ProgID="Equation.DSMT4" ShapeID="_x0000_i1087" DrawAspect="Content" ObjectID="_1468075746" r:id="rId51">
            <o:LockedField>false</o:LockedField>
          </o:OLEObject>
        </w:object>
      </w:r>
      <w:r>
        <w:rPr>
          <w:rFonts w:hint="eastAsia" w:ascii="宋体" w:hAnsi="宋体" w:eastAsia="宋体" w:cs="宋体"/>
          <w:color w:val="000000"/>
          <w:sz w:val="24"/>
          <w:szCs w:val="24"/>
        </w:rPr>
        <w:t>维向量空间的基变换和坐标变换  过渡矩阵 向量的内积   线性无关向量组的正交规范化方法  规范正交基  正交矩阵及其性质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　　</w:t>
      </w:r>
      <w:r>
        <w:rPr>
          <w:rFonts w:hint="eastAsia" w:ascii="宋体" w:hAnsi="宋体" w:eastAsia="宋体" w:cs="宋体"/>
          <w:bCs/>
          <w:color w:val="000000"/>
          <w:sz w:val="24"/>
          <w:szCs w:val="24"/>
        </w:rPr>
        <w:t>1．理解</w:t>
      </w:r>
      <w:r>
        <w:rPr>
          <w:rFonts w:hint="eastAsia" w:ascii="宋体" w:hAnsi="宋体" w:eastAsia="宋体" w:cs="宋体"/>
          <w:color w:val="000000"/>
          <w:position w:val="-6"/>
          <w:sz w:val="24"/>
          <w:szCs w:val="24"/>
        </w:rPr>
        <w:object>
          <v:shape id="_x0000_i1088" o:spt="75" type="#_x0000_t75" style="height:11.25pt;width:9.75pt;" o:ole="t" filled="f" o:preferrelative="t" stroked="f" coordsize="21600,21600">
            <v:path/>
            <v:fill on="f" focussize="0,0"/>
            <v:stroke on="f" joinstyle="miter"/>
            <v:imagedata r:id="rId52" o:title=""/>
            <o:lock v:ext="edit" aspectratio="t"/>
            <w10:wrap type="none"/>
            <w10:anchorlock/>
          </v:shape>
          <o:OLEObject Type="Embed" ProgID="Equation.DSMT4" ShapeID="_x0000_i1088" DrawAspect="Content" ObjectID="_1468075747" r:id="rId53">
            <o:LockedField>false</o:LockedField>
          </o:OLEObject>
        </w:object>
      </w:r>
      <w:r>
        <w:rPr>
          <w:rFonts w:hint="eastAsia" w:ascii="宋体" w:hAnsi="宋体" w:eastAsia="宋体" w:cs="宋体"/>
          <w:bCs/>
          <w:color w:val="000000"/>
          <w:sz w:val="24"/>
          <w:szCs w:val="24"/>
        </w:rPr>
        <w:t>维向量、向量的线性组合与线性表示的概念</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　　2．理解向量组线性相关、线性无关的概念，掌握向量组线性相关、线性无关的有关性质及判别法</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　　3．理解向量组的极大线性无关组和向量组的秩的概念，会求向量组的极大线性无关组及秩</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4．理解向量组等价的概念，理解矩阵的秩与其行（列）向量组的秩之间的关系</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　　5．了解</w:t>
      </w:r>
      <w:r>
        <w:rPr>
          <w:rFonts w:hint="eastAsia" w:ascii="宋体" w:hAnsi="宋体" w:eastAsia="宋体" w:cs="宋体"/>
          <w:bCs/>
          <w:color w:val="000000"/>
          <w:position w:val="-4"/>
          <w:sz w:val="24"/>
          <w:szCs w:val="24"/>
        </w:rPr>
        <w:object>
          <v:shape id="_x0000_i1089" o:spt="75" type="#_x0000_t75" style="height:11.25pt;width:9.75pt;" o:ole="t" filled="f" o:preferrelative="t" stroked="f" coordsize="21600,21600">
            <v:path/>
            <v:fill on="f" focussize="0,0"/>
            <v:stroke on="f" joinstyle="miter"/>
            <v:imagedata r:id="rId55" o:title=""/>
            <o:lock v:ext="edit" aspectratio="t"/>
            <w10:wrap type="none"/>
            <w10:anchorlock/>
          </v:shape>
          <o:OLEObject Type="Embed" ProgID="Equation.DSMT4" ShapeID="_x0000_i1089" DrawAspect="Content" ObjectID="_1468075748" r:id="rId54">
            <o:LockedField>false</o:LockedField>
          </o:OLEObject>
        </w:object>
      </w:r>
      <w:r>
        <w:rPr>
          <w:rFonts w:hint="eastAsia" w:ascii="宋体" w:hAnsi="宋体" w:eastAsia="宋体" w:cs="宋体"/>
          <w:bCs/>
          <w:color w:val="000000"/>
          <w:sz w:val="24"/>
          <w:szCs w:val="24"/>
        </w:rPr>
        <w:t>维向量空间、子空间、基底、维数、坐标等概念</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　　6．了解基变换和坐标变换公式，会求过渡矩阵</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　　7．了解内积的概念，掌握线性无关向量组正交规范化的施密特（Schmidt）方法</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8．了解规范正交基、正交矩阵的概念以及它们的性质</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四、线性方程组</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线性方程组的克拉默（Cramer）法则  齐次线性方程组有非零解的充分必要条件  非齐次线性方程组有解的充分必要条件  线性方程组解的性质和解的结构  齐次线性方程组的基础解系和通解  解空间  非齐次线性方程组的通解</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l．会用克拉默法则</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2．理解齐次线性方程组有非零解的充分必要条件及非齐次线性方程组有解的充分必要条件</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3．理解齐次线性方程组的基础解系、通解及解空间的概念，掌握齐次线性方程组的基础解系和通解的求法</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4．理解非齐次线性方程组解的结构及通解的概念</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5．掌握用初等行变换求解线性方程组的方法</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五、矩阵的特征值和特征向量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　　矩阵的特征值和特征向量的概念、性质  相似变换、相似矩阵的概念及性质  矩阵可相似对角化的充分必要条件及相似对角矩阵  实对称矩阵的特征值、特征向量及其相似对角矩阵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1．理解矩阵的特征值和特征向量的概念及性质，会求矩阵的特征值和特征向量</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2．理解相似矩阵的概念、性质及矩阵可相似对角化的充分必要条件，掌握将矩阵化为相似对角矩阵的方法</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3．掌握实对称矩阵的特征值和特征向量的性质</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Cs/>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六、二次型</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二次型及其矩阵表示  合同变换与合同矩阵  二次型的秩  惯性定理  二次型的标准形和规范形  用正交变换和配方法化二次型为标准形  二次型及其矩阵的正定性</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1．掌握二次型及其矩阵表示，了解二次型秩的概念，了解合同变换与合同矩阵的概念，了解二次型的标准形、规范形的概念以及惯性定理</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2．掌握用正交变换化二次型为标准形的方法，会用配方法化二次型为标准形</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3．理解正定二次型、正定矩阵的概念，并掌握其判别法</w:t>
      </w:r>
      <w:r>
        <w:rPr>
          <w:rFonts w:hint="eastAsia" w:ascii="宋体" w:hAnsi="宋体" w:eastAsia="宋体" w:cs="宋体"/>
          <w:bCs/>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sz w:val="24"/>
          <w:szCs w:val="24"/>
        </w:rPr>
      </w:pP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概率论与数理统计</w:t>
      </w: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一、随机事件和概率</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随机事件与样本空间  事件的关系与运算  完备事件组  概率的概念  概率的基本性质  古典型概率  几何型概率 条件概率  概率的基本公式  事件的独立性  独立重复试验</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1．了解样本空间（基本事件空间）的概念，理解随机事件的概念，掌握事件的关系及运算</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2．理解概率、条件概率的概念，掌握概率的基本性质，会计算古典型概率和几何型概率，掌握概率的加法公式、减法公式、乘法公式、全概率公式以及贝叶斯（Bayes）公式</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3．理解事件独立性的概念，掌握用事件独立性进行概率计算；理解独立重复试验的概念，掌握计算有关事件概率的方法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二、随机变量及其分布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随机变量  随机变量分布函数的概念及其性质  离散型随机变量的概率分布  连续型随机变量的概率密度  常见随机变量的分布  随机变量函数的分布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1．理解随机变量的概念，理解分布函数</w:t>
      </w:r>
      <w:r>
        <w:rPr>
          <w:rFonts w:hint="eastAsia" w:ascii="宋体" w:hAnsi="宋体" w:eastAsia="宋体" w:cs="宋体"/>
          <w:color w:val="000000"/>
          <w:position w:val="-10"/>
          <w:sz w:val="24"/>
          <w:szCs w:val="24"/>
        </w:rPr>
        <w:object>
          <v:shape id="_x0000_i1090" o:spt="75" type="#_x0000_t75" style="height:15pt;width:135.75pt;" o:ole="t" filled="f" o:preferrelative="t" stroked="f" coordsize="21600,21600">
            <v:path/>
            <v:fill on="f" focussize="0,0"/>
            <v:stroke on="f" joinstyle="miter"/>
            <v:imagedata r:id="rId57" o:title=""/>
            <o:lock v:ext="edit" aspectratio="t"/>
            <w10:wrap type="none"/>
            <w10:anchorlock/>
          </v:shape>
          <o:OLEObject Type="Embed" ProgID="Equation.DSMT4" ShapeID="_x0000_i1090" DrawAspect="Content" ObjectID="_1468075749" r:id="rId56">
            <o:LockedField>false</o:LockedField>
          </o:OLEObject>
        </w:object>
      </w:r>
      <w:r>
        <w:rPr>
          <w:rFonts w:hint="eastAsia" w:ascii="宋体" w:hAnsi="宋体" w:eastAsia="宋体" w:cs="宋体"/>
          <w:color w:val="000000"/>
          <w:sz w:val="24"/>
          <w:szCs w:val="24"/>
        </w:rPr>
        <w:t>的概念及性质，会计算与随机变量相联系的事件的概率</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2．理解离散型随机变量及其概率分布的概念，掌握0-1分布、二项分布</w:t>
      </w:r>
      <w:r>
        <w:rPr>
          <w:rFonts w:hint="eastAsia" w:ascii="宋体" w:hAnsi="宋体" w:eastAsia="宋体" w:cs="宋体"/>
          <w:color w:val="000000"/>
          <w:position w:val="-10"/>
          <w:sz w:val="24"/>
          <w:szCs w:val="24"/>
        </w:rPr>
        <w:object>
          <v:shape id="_x0000_i1091" o:spt="75" type="#_x0000_t75" style="height:15pt;width:33.75pt;" o:ole="t" filled="f" o:preferrelative="t" stroked="f" coordsize="21600,21600">
            <v:path/>
            <v:fill on="f" focussize="0,0"/>
            <v:stroke on="f" joinstyle="miter"/>
            <v:imagedata r:id="rId59" o:title=""/>
            <o:lock v:ext="edit" aspectratio="t"/>
            <w10:wrap type="none"/>
            <w10:anchorlock/>
          </v:shape>
          <o:OLEObject Type="Embed" ProgID="Equation.DSMT4" ShapeID="_x0000_i1091" DrawAspect="Content" ObjectID="_1468075750" r:id="rId58">
            <o:LockedField>false</o:LockedField>
          </o:OLEObject>
        </w:object>
      </w:r>
      <w:r>
        <w:rPr>
          <w:rFonts w:hint="eastAsia" w:ascii="宋体" w:hAnsi="宋体" w:eastAsia="宋体" w:cs="宋体"/>
          <w:color w:val="000000"/>
          <w:sz w:val="24"/>
          <w:szCs w:val="24"/>
        </w:rPr>
        <w:t>、几何分布、超几何分布、泊松（Poisson）分布</w:t>
      </w:r>
      <w:r>
        <w:rPr>
          <w:rFonts w:hint="eastAsia" w:ascii="宋体" w:hAnsi="宋体" w:eastAsia="宋体" w:cs="宋体"/>
          <w:color w:val="000000"/>
          <w:position w:val="-10"/>
          <w:sz w:val="24"/>
          <w:szCs w:val="24"/>
        </w:rPr>
        <w:object>
          <v:shape id="_x0000_i1092" o:spt="75" type="#_x0000_t75" style="height:15pt;width:24.75pt;" o:ole="t" filled="f" o:preferrelative="t" stroked="f" coordsize="21600,21600">
            <v:path/>
            <v:fill on="f" focussize="0,0"/>
            <v:stroke on="f" joinstyle="miter"/>
            <v:imagedata r:id="rId61" o:title=""/>
            <o:lock v:ext="edit" aspectratio="t"/>
            <w10:wrap type="none"/>
            <w10:anchorlock/>
          </v:shape>
          <o:OLEObject Type="Embed" ProgID="Equation.DSMT4" ShapeID="_x0000_i1092" DrawAspect="Content" ObjectID="_1468075751" r:id="rId60">
            <o:LockedField>false</o:LockedField>
          </o:OLEObject>
        </w:object>
      </w:r>
      <w:r>
        <w:rPr>
          <w:rFonts w:hint="eastAsia" w:ascii="宋体" w:hAnsi="宋体" w:eastAsia="宋体" w:cs="宋体"/>
          <w:color w:val="000000"/>
          <w:sz w:val="24"/>
          <w:szCs w:val="24"/>
        </w:rPr>
        <w:t>及其应用</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3．了解泊松定理的结论和应用条件，会用泊松分布近似表示二项分布</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4．理解连续型随机变量及其概率密度的概念，掌握均匀分布</w:t>
      </w:r>
      <w:r>
        <w:rPr>
          <w:rFonts w:hint="eastAsia" w:ascii="宋体" w:hAnsi="宋体" w:eastAsia="宋体" w:cs="宋体"/>
          <w:color w:val="000000"/>
          <w:position w:val="-10"/>
          <w:sz w:val="24"/>
          <w:szCs w:val="24"/>
        </w:rPr>
        <w:object>
          <v:shape id="_x0000_i1093" o:spt="75" type="#_x0000_t75" style="height:15pt;width:33.75pt;" o:ole="t" filled="f" o:preferrelative="t" stroked="f" coordsize="21600,21600">
            <v:path/>
            <v:fill on="f" focussize="0,0"/>
            <v:stroke on="f" joinstyle="miter"/>
            <v:imagedata r:id="rId63" o:title=""/>
            <o:lock v:ext="edit" aspectratio="t"/>
            <w10:wrap type="none"/>
            <w10:anchorlock/>
          </v:shape>
          <o:OLEObject Type="Embed" ProgID="Equation.DSMT4" ShapeID="_x0000_i1093" DrawAspect="Content" ObjectID="_1468075752" r:id="rId62">
            <o:LockedField>false</o:LockedField>
          </o:OLEObject>
        </w:object>
      </w:r>
      <w:r>
        <w:rPr>
          <w:rFonts w:hint="eastAsia" w:ascii="宋体" w:hAnsi="宋体" w:eastAsia="宋体" w:cs="宋体"/>
          <w:color w:val="000000"/>
          <w:sz w:val="24"/>
          <w:szCs w:val="24"/>
        </w:rPr>
        <w:t>、正态分布</w:t>
      </w:r>
      <w:r>
        <w:rPr>
          <w:rFonts w:hint="eastAsia" w:ascii="宋体" w:hAnsi="宋体" w:eastAsia="宋体" w:cs="宋体"/>
          <w:color w:val="000000"/>
          <w:position w:val="-10"/>
          <w:sz w:val="24"/>
          <w:szCs w:val="24"/>
        </w:rPr>
        <w:object>
          <v:shape id="_x0000_i1094" o:spt="75" type="#_x0000_t75" style="height:17.25pt;width:42pt;" o:ole="t" filled="f" o:preferrelative="t" stroked="f" coordsize="21600,21600">
            <v:path/>
            <v:fill on="f" focussize="0,0"/>
            <v:stroke on="f" joinstyle="miter"/>
            <v:imagedata r:id="rId65" o:title=""/>
            <o:lock v:ext="edit" aspectratio="t"/>
            <w10:wrap type="none"/>
            <w10:anchorlock/>
          </v:shape>
          <o:OLEObject Type="Embed" ProgID="Equation.DSMT4" ShapeID="_x0000_i1094" DrawAspect="Content" ObjectID="_1468075753" r:id="rId64">
            <o:LockedField>false</o:LockedField>
          </o:OLEObject>
        </w:object>
      </w:r>
      <w:r>
        <w:rPr>
          <w:rFonts w:hint="eastAsia" w:ascii="宋体" w:hAnsi="宋体" w:eastAsia="宋体" w:cs="宋体"/>
          <w:color w:val="000000"/>
          <w:sz w:val="24"/>
          <w:szCs w:val="24"/>
        </w:rPr>
        <w:t xml:space="preserve"> 、指数分布及其应用，其中参数为</w:t>
      </w:r>
      <w:r>
        <w:rPr>
          <w:rFonts w:hint="eastAsia" w:ascii="宋体" w:hAnsi="宋体" w:eastAsia="宋体" w:cs="宋体"/>
          <w:color w:val="000000"/>
          <w:position w:val="-10"/>
          <w:sz w:val="24"/>
          <w:szCs w:val="24"/>
        </w:rPr>
        <w:object>
          <v:shape id="_x0000_i1095" o:spt="75" type="#_x0000_t75" style="height:15pt;width:39.75pt;" o:ole="t" filled="f" o:preferrelative="t" stroked="f" coordsize="21600,21600">
            <v:path/>
            <v:fill on="f" focussize="0,0"/>
            <v:stroke on="f" joinstyle="miter"/>
            <v:imagedata r:id="rId67" o:title=""/>
            <o:lock v:ext="edit" aspectratio="t"/>
            <w10:wrap type="none"/>
            <w10:anchorlock/>
          </v:shape>
          <o:OLEObject Type="Embed" ProgID="Equation.DSMT4" ShapeID="_x0000_i1095" DrawAspect="Content" ObjectID="_1468075754" r:id="rId66">
            <o:LockedField>false</o:LockedField>
          </o:OLEObject>
        </w:object>
      </w:r>
      <w:r>
        <w:rPr>
          <w:rFonts w:hint="eastAsia" w:ascii="宋体" w:hAnsi="宋体" w:eastAsia="宋体" w:cs="宋体"/>
          <w:color w:val="000000"/>
          <w:sz w:val="24"/>
          <w:szCs w:val="24"/>
        </w:rPr>
        <w:t>的指数分布</w:t>
      </w:r>
      <w:r>
        <w:rPr>
          <w:rFonts w:hint="eastAsia" w:ascii="宋体" w:hAnsi="宋体" w:eastAsia="宋体" w:cs="宋体"/>
          <w:color w:val="000000"/>
          <w:position w:val="-10"/>
          <w:sz w:val="24"/>
          <w:szCs w:val="24"/>
        </w:rPr>
        <w:object>
          <v:shape id="_x0000_i1096" o:spt="75" type="#_x0000_t75" style="height:15pt;width:24.75pt;" o:ole="t" filled="f" o:preferrelative="t" stroked="f" coordsize="21600,21600">
            <v:path/>
            <v:fill on="f" focussize="0,0"/>
            <v:stroke on="f" joinstyle="miter"/>
            <v:imagedata r:id="rId69" o:title=""/>
            <o:lock v:ext="edit" aspectratio="t"/>
            <w10:wrap type="none"/>
            <w10:anchorlock/>
          </v:shape>
          <o:OLEObject Type="Embed" ProgID="Equation.DSMT4" ShapeID="_x0000_i1096" DrawAspect="Content" ObjectID="_1468075755" r:id="rId68">
            <o:LockedField>false</o:LockedField>
          </o:OLEObject>
        </w:object>
      </w:r>
      <w:r>
        <w:rPr>
          <w:rFonts w:hint="eastAsia" w:ascii="宋体" w:hAnsi="宋体" w:eastAsia="宋体" w:cs="宋体"/>
          <w:color w:val="000000"/>
          <w:sz w:val="24"/>
          <w:szCs w:val="24"/>
        </w:rPr>
        <w:t>的概率密度为</w:t>
      </w:r>
    </w:p>
    <w:p>
      <w:pPr>
        <w:keepNext w:val="0"/>
        <w:keepLines w:val="0"/>
        <w:pageBreakBefore w:val="0"/>
        <w:kinsoku/>
        <w:wordWrap/>
        <w:overflowPunct/>
        <w:topLinePunct w:val="0"/>
        <w:autoSpaceDE/>
        <w:autoSpaceDN/>
        <w:bidi w:val="0"/>
        <w:adjustRightInd/>
        <w:snapToGrid w:val="0"/>
        <w:spacing w:line="360" w:lineRule="auto"/>
        <w:ind w:firstLine="470" w:firstLineChars="196"/>
        <w:jc w:val="center"/>
        <w:textAlignment w:val="auto"/>
        <w:rPr>
          <w:rFonts w:hint="eastAsia" w:ascii="宋体" w:hAnsi="宋体" w:eastAsia="宋体" w:cs="宋体"/>
          <w:color w:val="000000"/>
          <w:sz w:val="24"/>
          <w:szCs w:val="24"/>
        </w:rPr>
      </w:pPr>
      <w:r>
        <w:rPr>
          <w:rFonts w:hint="eastAsia" w:ascii="宋体" w:hAnsi="宋体" w:eastAsia="宋体" w:cs="宋体"/>
          <w:color w:val="000000"/>
          <w:position w:val="-28"/>
          <w:sz w:val="24"/>
          <w:szCs w:val="24"/>
        </w:rPr>
        <w:object>
          <v:shape id="_x0000_i1097" o:spt="75" type="#_x0000_t75" style="height:33.75pt;width:97.5pt;" o:ole="t" filled="f" o:preferrelative="t" stroked="f" coordsize="21600,21600">
            <v:path/>
            <v:fill on="f" focussize="0,0"/>
            <v:stroke on="f" joinstyle="miter"/>
            <v:imagedata r:id="rId71" o:title=""/>
            <o:lock v:ext="edit" aspectratio="t"/>
            <w10:wrap type="none"/>
            <w10:anchorlock/>
          </v:shape>
          <o:OLEObject Type="Embed" ProgID="Equation.DSMT4" ShapeID="_x0000_i1097" DrawAspect="Content" ObjectID="_1468075756" r:id="rId70">
            <o:LockedField>false</o:LockedField>
          </o:OLEObject>
        </w:objec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5．会求随机变量函数的分布</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三、多维随机变量及其分布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多维随机变量及其分布　二维离散型随机变量的概率分布、边缘分布和条件分布　二维连续型随机变量的概率密度、边缘概率密度和条件密度  随机变量的独立性和不相关性　常用二维随机变量的分布　两个及两个以上随机变量简单函数的分布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1．理解多维随机变量的概念，理解多维随机变量的分布的概念和性质，理解二维离散型随机变量的概率分布、边缘分布和条件分布，理解二维连续型随机变量的概率密度、边缘密度和条件密度，会求与二维随机变量相关事件的概率</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2．理解随机变量的独立性及不相关性的概念，掌握随机变量相互独立的条件</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3．掌握二维均匀分布，了解二维正态分布</w:t>
      </w:r>
      <w:r>
        <w:rPr>
          <w:rFonts w:hint="eastAsia" w:ascii="宋体" w:hAnsi="宋体" w:eastAsia="宋体" w:cs="宋体"/>
          <w:color w:val="000000"/>
          <w:position w:val="-12"/>
          <w:sz w:val="24"/>
          <w:szCs w:val="24"/>
        </w:rPr>
        <w:object>
          <v:shape id="_x0000_i1098" o:spt="75" type="#_x0000_t75" style="height:18.75pt;width:92.25pt;" o:ole="t" filled="f" o:preferrelative="t" stroked="f" coordsize="21600,21600">
            <v:path/>
            <v:fill on="f" focussize="0,0"/>
            <v:stroke on="f" joinstyle="miter"/>
            <v:imagedata r:id="rId73" o:title=""/>
            <o:lock v:ext="edit" aspectratio="t"/>
            <w10:wrap type="none"/>
            <w10:anchorlock/>
          </v:shape>
          <o:OLEObject Type="Embed" ProgID="Equation.DSMT4" ShapeID="_x0000_i1098" DrawAspect="Content" ObjectID="_1468075757" r:id="rId72">
            <o:LockedField>false</o:LockedField>
          </o:OLEObject>
        </w:object>
      </w:r>
      <w:r>
        <w:rPr>
          <w:rFonts w:hint="eastAsia" w:ascii="宋体" w:hAnsi="宋体" w:eastAsia="宋体" w:cs="宋体"/>
          <w:color w:val="000000"/>
          <w:sz w:val="24"/>
          <w:szCs w:val="24"/>
        </w:rPr>
        <w:t>的概率密度，理解其中参数的概率意义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4．会求两个随机变量简单函数的分布，会求多个相互独立随机变量简单函数的分布</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四、随机变量的数字特征</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随机变量的数学期望（均值）、方差、标准差及其性质　随机变量函数的数学期望　矩、协方差、相关系数及其性质</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1．理解随机变量数字特征（数学期望、方差、标准差、矩、协方差、相关系数）的概念，会运用数字特征的基本性质，并掌握常用分布的数字特征</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24"/>
          <w:szCs w:val="24"/>
        </w:rPr>
        <w:t>2．会求随机变量函数的数学期望</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五、大数定律和中心极限定理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切比雪夫（Chebyshev）不等式　切比雪夫大数定律　伯努利（Bernoulli）大数定律　辛钦（Khinchine）大数定律　棣莫弗-拉普拉斯（De Moivre-Laplace）定理  列维-林德伯格（Levy-Lindberg）定理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1．了解切比雪夫不等式</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2．了解切比雪夫大数定律、伯努利大数定律和辛钦大数定律（独立同分布随机变量序列的大数定律）</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3．了解棣莫弗-拉普拉斯定理（二项分布以正态分布为极限分布）和列维-林德伯格定理（独立同分布随机变量序列的中心极限定理）</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六、数理统计的基本概念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总体  个体  简单随机样本  统计量  样本均值  样本方差和样本矩 </w:t>
      </w:r>
      <w:r>
        <w:rPr>
          <w:rFonts w:hint="eastAsia" w:ascii="宋体" w:hAnsi="宋体" w:eastAsia="宋体" w:cs="宋体"/>
          <w:color w:val="000000"/>
          <w:position w:val="-10"/>
          <w:sz w:val="24"/>
          <w:szCs w:val="24"/>
        </w:rPr>
        <w:object>
          <v:shape id="_x0000_i1099" o:spt="75" type="#_x0000_t75" style="height:18pt;width:15.75pt;" o:ole="t" filled="f" o:preferrelative="t" stroked="f" coordsize="21600,21600">
            <v:path/>
            <v:fill on="f" focussize="0,0"/>
            <v:stroke on="f" joinstyle="miter"/>
            <v:imagedata r:id="rId75" o:title=""/>
            <o:lock v:ext="edit" aspectratio="t"/>
            <w10:wrap type="none"/>
            <w10:anchorlock/>
          </v:shape>
          <o:OLEObject Type="Embed" ProgID="Equation.DSMT4" ShapeID="_x0000_i1099" DrawAspect="Content" ObjectID="_1468075758" r:id="rId74">
            <o:LockedField>false</o:LockedField>
          </o:OLEObject>
        </w:object>
      </w:r>
      <w:r>
        <w:rPr>
          <w:rFonts w:hint="eastAsia" w:ascii="宋体" w:hAnsi="宋体" w:eastAsia="宋体" w:cs="宋体"/>
          <w:color w:val="000000"/>
          <w:sz w:val="24"/>
          <w:szCs w:val="24"/>
        </w:rPr>
        <w:t xml:space="preserve">分布  </w:t>
      </w:r>
      <w:r>
        <w:rPr>
          <w:rFonts w:hint="eastAsia" w:ascii="宋体" w:hAnsi="宋体" w:eastAsia="宋体" w:cs="宋体"/>
          <w:color w:val="000000"/>
          <w:position w:val="-6"/>
          <w:sz w:val="24"/>
          <w:szCs w:val="24"/>
        </w:rPr>
        <w:object>
          <v:shape id="_x0000_i1100" o:spt="75" type="#_x0000_t75" style="height:12pt;width:6.75pt;" o:ole="t" filled="f" o:preferrelative="t" stroked="f" coordsize="21600,21600">
            <v:path/>
            <v:fill on="f" focussize="0,0"/>
            <v:stroke on="f" joinstyle="miter"/>
            <v:imagedata r:id="rId77" o:title=""/>
            <o:lock v:ext="edit" aspectratio="t"/>
            <w10:wrap type="none"/>
            <w10:anchorlock/>
          </v:shape>
          <o:OLEObject Type="Embed" ProgID="Equation.DSMT4" ShapeID="_x0000_i1100" DrawAspect="Content" ObjectID="_1468075759" r:id="rId76">
            <o:LockedField>false</o:LockedField>
          </o:OLEObject>
        </w:object>
      </w:r>
      <w:r>
        <w:rPr>
          <w:rFonts w:hint="eastAsia" w:ascii="宋体" w:hAnsi="宋体" w:eastAsia="宋体" w:cs="宋体"/>
          <w:color w:val="000000"/>
          <w:sz w:val="24"/>
          <w:szCs w:val="24"/>
        </w:rPr>
        <w:t xml:space="preserve">分布  </w:t>
      </w:r>
      <w:r>
        <w:rPr>
          <w:rFonts w:hint="eastAsia" w:ascii="宋体" w:hAnsi="宋体" w:eastAsia="宋体" w:cs="宋体"/>
          <w:color w:val="000000"/>
          <w:position w:val="-4"/>
          <w:sz w:val="24"/>
          <w:szCs w:val="24"/>
        </w:rPr>
        <w:object>
          <v:shape id="_x0000_i1101" o:spt="75" type="#_x0000_t75" style="height:12.75pt;width:12.75pt;" o:ole="t" filled="f" o:preferrelative="t" stroked="f" coordsize="21600,21600">
            <v:path/>
            <v:fill on="f" focussize="0,0"/>
            <v:stroke on="f" joinstyle="miter"/>
            <v:imagedata r:id="rId79" o:title=""/>
            <o:lock v:ext="edit" aspectratio="t"/>
            <w10:wrap type="none"/>
            <w10:anchorlock/>
          </v:shape>
          <o:OLEObject Type="Embed" ProgID="Equation.DSMT4" ShapeID="_x0000_i1101" DrawAspect="Content" ObjectID="_1468075760" r:id="rId78">
            <o:LockedField>false</o:LockedField>
          </o:OLEObject>
        </w:object>
      </w:r>
      <w:r>
        <w:rPr>
          <w:rFonts w:hint="eastAsia" w:ascii="宋体" w:hAnsi="宋体" w:eastAsia="宋体" w:cs="宋体"/>
          <w:color w:val="000000"/>
          <w:sz w:val="24"/>
          <w:szCs w:val="24"/>
        </w:rPr>
        <w:t>分布  分位数  正态总体的常用抽样分布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1．理解总体、简单随机样本、统计量、样本均值、样本方差及样本矩的概念，其中样本方差定义为</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position w:val="-28"/>
          <w:sz w:val="24"/>
          <w:szCs w:val="24"/>
        </w:rPr>
        <w:object>
          <v:shape id="_x0000_i1102" o:spt="75" type="#_x0000_t75" style="height:33.75pt;width:111.75pt;" o:ole="t" filled="f" o:preferrelative="t" stroked="f" coordsize="21600,21600">
            <v:path/>
            <v:fill on="f" focussize="0,0"/>
            <v:stroke on="f" joinstyle="miter"/>
            <v:imagedata r:id="rId81" o:title=""/>
            <o:lock v:ext="edit" aspectratio="t"/>
            <w10:wrap type="none"/>
            <w10:anchorlock/>
          </v:shape>
          <o:OLEObject Type="Embed" ProgID="Equation.DSMT4" ShapeID="_x0000_i1102" DrawAspect="Content" ObjectID="_1468075761" r:id="rId80">
            <o:LockedField>false</o:LockedField>
          </o:OLEObject>
        </w:objec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2．了解</w:t>
      </w:r>
      <w:r>
        <w:rPr>
          <w:rFonts w:hint="eastAsia" w:ascii="宋体" w:hAnsi="宋体" w:eastAsia="宋体" w:cs="宋体"/>
          <w:color w:val="000000"/>
          <w:position w:val="-10"/>
          <w:sz w:val="24"/>
          <w:szCs w:val="24"/>
        </w:rPr>
        <w:object>
          <v:shape id="_x0000_i1103" o:spt="75" type="#_x0000_t75" style="height:18pt;width:15.75pt;" o:ole="t" filled="f" o:preferrelative="t" stroked="f" coordsize="21600,21600">
            <v:path/>
            <v:fill on="f" focussize="0,0"/>
            <v:stroke on="f" joinstyle="miter"/>
            <v:imagedata r:id="rId75" o:title=""/>
            <o:lock v:ext="edit" aspectratio="t"/>
            <w10:wrap type="none"/>
            <w10:anchorlock/>
          </v:shape>
          <o:OLEObject Type="Embed" ProgID="Equation.DSMT4" ShapeID="_x0000_i1103" DrawAspect="Content" ObjectID="_1468075762" r:id="rId82">
            <o:LockedField>false</o:LockedField>
          </o:OLEObject>
        </w:object>
      </w:r>
      <w:r>
        <w:rPr>
          <w:rFonts w:hint="eastAsia" w:ascii="宋体" w:hAnsi="宋体" w:eastAsia="宋体" w:cs="宋体"/>
          <w:color w:val="000000"/>
          <w:sz w:val="24"/>
          <w:szCs w:val="24"/>
        </w:rPr>
        <w:t>分布、</w:t>
      </w:r>
      <w:r>
        <w:rPr>
          <w:rFonts w:hint="eastAsia" w:ascii="宋体" w:hAnsi="宋体" w:eastAsia="宋体" w:cs="宋体"/>
          <w:color w:val="000000"/>
          <w:position w:val="-6"/>
          <w:sz w:val="24"/>
          <w:szCs w:val="24"/>
        </w:rPr>
        <w:object>
          <v:shape id="_x0000_i1104" o:spt="75" type="#_x0000_t75" style="height:12pt;width:6.75pt;" o:ole="t" filled="f" o:preferrelative="t" stroked="f" coordsize="21600,21600">
            <v:path/>
            <v:fill on="f" focussize="0,0"/>
            <v:stroke on="f" joinstyle="miter"/>
            <v:imagedata r:id="rId77" o:title=""/>
            <o:lock v:ext="edit" aspectratio="t"/>
            <w10:wrap type="none"/>
            <w10:anchorlock/>
          </v:shape>
          <o:OLEObject Type="Embed" ProgID="Equation.DSMT4" ShapeID="_x0000_i1104" DrawAspect="Content" ObjectID="_1468075763" r:id="rId83">
            <o:LockedField>false</o:LockedField>
          </o:OLEObject>
        </w:object>
      </w:r>
      <w:r>
        <w:rPr>
          <w:rFonts w:hint="eastAsia" w:ascii="宋体" w:hAnsi="宋体" w:eastAsia="宋体" w:cs="宋体"/>
          <w:color w:val="000000"/>
          <w:sz w:val="24"/>
          <w:szCs w:val="24"/>
        </w:rPr>
        <w:t>分布和</w:t>
      </w:r>
      <w:r>
        <w:rPr>
          <w:rFonts w:hint="eastAsia" w:ascii="宋体" w:hAnsi="宋体" w:eastAsia="宋体" w:cs="宋体"/>
          <w:color w:val="000000"/>
          <w:position w:val="-4"/>
          <w:sz w:val="24"/>
          <w:szCs w:val="24"/>
        </w:rPr>
        <w:object>
          <v:shape id="_x0000_i1105" o:spt="75" type="#_x0000_t75" style="height:12.75pt;width:12.75pt;" o:ole="t" filled="f" o:preferrelative="t" stroked="f" coordsize="21600,21600">
            <v:path/>
            <v:fill on="f" focussize="0,0"/>
            <v:stroke on="f" joinstyle="miter"/>
            <v:imagedata r:id="rId79" o:title=""/>
            <o:lock v:ext="edit" aspectratio="t"/>
            <w10:wrap type="none"/>
            <w10:anchorlock/>
          </v:shape>
          <o:OLEObject Type="Embed" ProgID="Equation.DSMT4" ShapeID="_x0000_i1105" DrawAspect="Content" ObjectID="_1468075764" r:id="rId84">
            <o:LockedField>false</o:LockedField>
          </o:OLEObject>
        </w:object>
      </w:r>
      <w:r>
        <w:rPr>
          <w:rFonts w:hint="eastAsia" w:ascii="宋体" w:hAnsi="宋体" w:eastAsia="宋体" w:cs="宋体"/>
          <w:color w:val="000000"/>
          <w:sz w:val="24"/>
          <w:szCs w:val="24"/>
        </w:rPr>
        <w:t>分布的概念及性质，了解上侧</w:t>
      </w:r>
      <w:r>
        <w:rPr>
          <w:rFonts w:hint="eastAsia" w:ascii="宋体" w:hAnsi="宋体" w:eastAsia="宋体" w:cs="宋体"/>
          <w:color w:val="000000"/>
          <w:position w:val="-6"/>
          <w:sz w:val="24"/>
          <w:szCs w:val="24"/>
        </w:rPr>
        <w:object>
          <v:shape id="_x0000_i1106" o:spt="75" type="#_x0000_t75" style="height:11.25pt;width:12pt;" o:ole="t" filled="f" o:preferrelative="t" stroked="f" coordsize="21600,21600">
            <v:path/>
            <v:fill on="f" focussize="0,0"/>
            <v:stroke on="f" joinstyle="miter"/>
            <v:imagedata r:id="rId86" o:title=""/>
            <o:lock v:ext="edit" aspectratio="t"/>
            <w10:wrap type="none"/>
            <w10:anchorlock/>
          </v:shape>
          <o:OLEObject Type="Embed" ProgID="Equation.DSMT4" ShapeID="_x0000_i1106" DrawAspect="Content" ObjectID="_1468075765" r:id="rId85">
            <o:LockedField>false</o:LockedField>
          </o:OLEObject>
        </w:object>
      </w:r>
      <w:r>
        <w:rPr>
          <w:rFonts w:hint="eastAsia" w:ascii="宋体" w:hAnsi="宋体" w:eastAsia="宋体" w:cs="宋体"/>
          <w:color w:val="000000"/>
          <w:sz w:val="24"/>
          <w:szCs w:val="24"/>
        </w:rPr>
        <w:t>分位数的概念并会查表计算</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3．了解正态总体的常用抽样分布</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七、参数估计</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点估计的概念  估计量与估计值  矩估计法  最大似然估计法  估计量的评选标准  区间估计的概念  单个正态总体的均值和方差的区间估计  两个正态总体的均值差和方差比的区间估计</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1．理解参数的点估计、估计量与估计值的概念</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2．掌握矩估计法（一阶矩、二阶矩）和最大似然估计法</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3．了解估计量的无偏性、有效性（最小方差性）和一致性（相合性）的概念，并会验证估计量的无偏性</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4、理解区间估计的概念，会求单个正态总体的均值和方差的置信区间，会求两个正态总体的均值差和方差比的置信区间</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val="0"/>
        <w:spacing w:line="360" w:lineRule="auto"/>
        <w:ind w:firstLine="472" w:firstLineChars="196"/>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八、假设检验</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考试内容</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显著性检验  假设检验的两类错误  单个及两个正态总体的均值和方差的假设检验</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考试要求</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1．理解显著性检验的基本思想，掌握假设检验的基本步骤，了解假设检验可能产生的两类错误</w:t>
      </w:r>
      <w:r>
        <w:rPr>
          <w:rFonts w:hint="eastAsia" w:ascii="宋体" w:hAnsi="宋体" w:eastAsia="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kern w:val="0"/>
          <w:szCs w:val="21"/>
          <w:lang w:eastAsia="zh-CN"/>
        </w:rPr>
      </w:pPr>
      <w:r>
        <w:rPr>
          <w:rFonts w:hint="eastAsia" w:ascii="宋体" w:hAnsi="宋体" w:eastAsia="宋体" w:cs="宋体"/>
          <w:color w:val="000000"/>
          <w:sz w:val="24"/>
          <w:szCs w:val="24"/>
        </w:rPr>
        <w:t>2．掌握单个及两个正态总体的均值和方差的假设检验</w:t>
      </w:r>
      <w:r>
        <w:rPr>
          <w:rFonts w:hint="eastAsia" w:ascii="宋体" w:hAnsi="宋体" w:eastAsia="宋体" w:cs="宋体"/>
          <w:color w:val="000000"/>
          <w:sz w:val="24"/>
          <w:szCs w:val="24"/>
          <w:lang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1"/>
          <w:szCs w:val="21"/>
          <w:lang w:val="en-US" w:eastAsia="zh-CN" w:bidi="ar"/>
        </w:rPr>
      </w:pPr>
    </w:p>
    <w:p>
      <w:pPr>
        <w:widowControl/>
        <w:spacing w:line="276" w:lineRule="auto"/>
        <w:jc w:val="center"/>
        <w:rPr>
          <w:rFonts w:hint="eastAsia" w:ascii="微软雅黑" w:hAnsi="微软雅黑" w:eastAsia="微软雅黑"/>
          <w:b/>
          <w:bCs/>
          <w:color w:val="000000"/>
          <w:kern w:val="0"/>
          <w:sz w:val="30"/>
          <w:szCs w:val="30"/>
          <w:lang w:val="en-US" w:eastAsia="zh-CN"/>
        </w:rPr>
      </w:pPr>
      <w:r>
        <w:rPr>
          <w:rFonts w:hint="eastAsia" w:ascii="微软雅黑" w:hAnsi="微软雅黑" w:eastAsia="微软雅黑"/>
          <w:b/>
          <w:bCs/>
          <w:color w:val="000000"/>
          <w:kern w:val="0"/>
          <w:sz w:val="30"/>
          <w:szCs w:val="30"/>
          <w:lang w:val="en-US" w:eastAsia="zh-CN"/>
        </w:rPr>
        <w:t>2024届考研 新大纲权威深度解析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大纲变动对比超级解读   各科考点规划科学方案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 xml:space="preserve">  备考方案调整最优策略   考研决战100天战略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权威直播：第一时间权威直播、提供超常规考研最新动向！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考点分析：第一时间掌握考点变化、预测考点范围及难度！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备考指导：深度整合提炼专家高层规则设计，提供高端备考方案！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高阶资源：赠送数十项新大纲配套高价值资源及先进学习工具，精选高效提升课程！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扫码入群即可全部获取！</w:t>
      </w:r>
    </w:p>
    <w:p>
      <w:pPr>
        <w:keepNext w:val="0"/>
        <w:keepLines w:val="0"/>
        <w:pageBreakBefore w:val="0"/>
        <w:widowControl/>
        <w:kinsoku/>
        <w:wordWrap/>
        <w:overflowPunct/>
        <w:topLinePunct w:val="0"/>
        <w:autoSpaceDN/>
        <w:bidi w:val="0"/>
        <w:adjustRightInd/>
        <w:snapToGrid/>
        <w:spacing w:line="360" w:lineRule="auto"/>
        <w:jc w:val="center"/>
        <w:textAlignment w:val="auto"/>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drawing>
          <wp:inline distT="0" distB="0" distL="114300" distR="114300">
            <wp:extent cx="1021080" cy="1021080"/>
            <wp:effectExtent l="0" t="0" r="7620" b="7620"/>
            <wp:docPr id="1" name="图片 1" descr="lQLPJxH0b0XUH6jNAYzNAYywVUvTFW3B_Q8E90MHxEAgAA_396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JxH0b0XUH6jNAYzNAYywVUvTFW3B_Q8E90MHxEAgAA_396_396"/>
                    <pic:cNvPicPr>
                      <a:picLocks noChangeAspect="1"/>
                    </pic:cNvPicPr>
                  </pic:nvPicPr>
                  <pic:blipFill>
                    <a:blip r:embed="rId87"/>
                    <a:stretch>
                      <a:fillRect/>
                    </a:stretch>
                  </pic:blipFill>
                  <pic:spPr>
                    <a:xfrm>
                      <a:off x="0" y="0"/>
                      <a:ext cx="1021080" cy="1021080"/>
                    </a:xfrm>
                    <a:prstGeom prst="rect">
                      <a:avLst/>
                    </a:prstGeom>
                  </pic:spPr>
                </pic:pic>
              </a:graphicData>
            </a:graphic>
          </wp:inline>
        </w:drawing>
      </w:r>
    </w:p>
    <w:p>
      <w:pPr>
        <w:widowControl/>
        <w:spacing w:line="360" w:lineRule="exact"/>
        <w:rPr>
          <w:rFonts w:hint="eastAsia" w:ascii="Times New Roman" w:hAnsi="Times New Roman" w:cs="Times New Roman"/>
          <w:kern w:val="0"/>
          <w:szCs w:val="21"/>
          <w:lang w:val="en-US" w:eastAsia="zh-CN"/>
        </w:rPr>
      </w:pP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关注“海文考研教育”官方微信公众号</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后台回复</w:t>
      </w:r>
      <w:r>
        <w:rPr>
          <w:rFonts w:hint="eastAsia" w:ascii="宋体" w:hAnsi="宋体" w:eastAsia="宋体" w:cs="宋体"/>
          <w:b/>
          <w:bCs/>
          <w:color w:val="C00000"/>
          <w:kern w:val="2"/>
          <w:sz w:val="24"/>
          <w:szCs w:val="24"/>
          <w:lang w:val="en-US" w:eastAsia="zh-CN" w:bidi="ar"/>
        </w:rPr>
        <w:t>“24考研大纲”</w:t>
      </w:r>
    </w:p>
    <w:p>
      <w:pPr>
        <w:keepNext w:val="0"/>
        <w:keepLines w:val="0"/>
        <w:widowControl w:val="0"/>
        <w:suppressLineNumbers w:val="0"/>
        <w:autoSpaceDE w:val="0"/>
        <w:autoSpaceDN/>
        <w:spacing w:before="0" w:beforeAutospacing="0" w:after="0" w:afterAutospacing="0" w:line="360" w:lineRule="auto"/>
        <w:ind w:left="0" w:right="0"/>
        <w:jc w:val="center"/>
        <w:rPr>
          <w:rFonts w:hint="default" w:ascii="Calibri" w:hAnsi="Calibri" w:eastAsia="宋体" w:cs="Times New Roman"/>
          <w:kern w:val="2"/>
          <w:sz w:val="24"/>
          <w:szCs w:val="24"/>
          <w:lang w:val="en-US"/>
        </w:rPr>
      </w:pPr>
      <w:r>
        <w:rPr>
          <w:rFonts w:hint="eastAsia" w:ascii="宋体" w:hAnsi="宋体" w:eastAsia="宋体" w:cs="宋体"/>
          <w:kern w:val="2"/>
          <w:sz w:val="24"/>
          <w:szCs w:val="24"/>
          <w:lang w:val="en-US" w:eastAsia="zh-CN" w:bidi="ar"/>
        </w:rPr>
        <w:t>即可领取</w:t>
      </w:r>
      <w:r>
        <w:rPr>
          <w:rFonts w:hint="eastAsia" w:ascii="Calibri" w:hAnsi="Calibri" w:eastAsia="宋体" w:cs="Calibri"/>
          <w:kern w:val="2"/>
          <w:sz w:val="24"/>
          <w:szCs w:val="24"/>
          <w:lang w:val="en-US" w:eastAsia="zh-CN" w:bidi="ar"/>
        </w:rPr>
        <w:t>历年考研大纲对比表</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（持续更新中）</w:t>
      </w:r>
    </w:p>
    <w:p>
      <w:pPr>
        <w:widowControl/>
        <w:spacing w:line="720" w:lineRule="auto"/>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eastAsiaTheme="minorEastAsia"/>
          <w:kern w:val="0"/>
          <w:szCs w:val="21"/>
          <w:lang w:eastAsia="zh-CN"/>
        </w:rPr>
        <w:drawing>
          <wp:inline distT="0" distB="0" distL="114300" distR="114300">
            <wp:extent cx="1162685" cy="1162685"/>
            <wp:effectExtent l="0" t="0" r="18415" b="18415"/>
            <wp:docPr id="12" name="图片 12" descr="a0c7c7ef181baa40462a83bdd0771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0c7c7ef181baa40462a83bdd077181a"/>
                    <pic:cNvPicPr>
                      <a:picLocks noChangeAspect="1"/>
                    </pic:cNvPicPr>
                  </pic:nvPicPr>
                  <pic:blipFill>
                    <a:blip r:embed="rId88"/>
                    <a:stretch>
                      <a:fillRect/>
                    </a:stretch>
                  </pic:blipFill>
                  <pic:spPr>
                    <a:xfrm>
                      <a:off x="0" y="0"/>
                      <a:ext cx="1162685" cy="1162685"/>
                    </a:xfrm>
                    <a:prstGeom prst="rect">
                      <a:avLst/>
                    </a:prstGeom>
                  </pic:spPr>
                </pic:pic>
              </a:graphicData>
            </a:graphic>
          </wp:inline>
        </w:drawing>
      </w:r>
    </w:p>
    <w:sectPr>
      <w:footerReference r:id="rId10" w:type="first"/>
      <w:footerReference r:id="rId8" w:type="default"/>
      <w:footerReference r:id="rId9" w:type="even"/>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6432" behindDoc="0" locked="0" layoutInCell="1" allowOverlap="1">
              <wp:simplePos x="0" y="0"/>
              <wp:positionH relativeFrom="column">
                <wp:posOffset>-142240</wp:posOffset>
              </wp:positionH>
              <wp:positionV relativeFrom="paragraph">
                <wp:posOffset>34925</wp:posOffset>
              </wp:positionV>
              <wp:extent cx="76200" cy="76200"/>
              <wp:effectExtent l="0" t="0" r="0" b="0"/>
              <wp:wrapNone/>
              <wp:docPr id="79"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1.2pt;margin-top:2.75pt;height:6pt;width:6pt;z-index:251666432;mso-width-relative:page;mso-height-relative:page;" fillcolor="#33B996" filled="t" stroked="f" coordsize="21600,21600" o:gfxdata="UEsDBAoAAAAAAIdO4kAAAAAAAAAAAAAAAAAEAAAAZHJzL1BLAwQUAAAACACHTuJAqwPMz9gAAAAI&#10;AQAADwAAAGRycy9kb3ducmV2LnhtbE2Py07DMBBF90j8gzVI7FI7oaEQ4nSB1AVCRWqgQuymsUki&#10;/Ai2++Dvma5geXWP7pyplydr2EGHOHonIZ8JYNp1Xo2ul/D2usrugMWETqHxTkv40RGWzeVFjZXy&#10;R7fRhzb1jEZcrFDCkNJUcR67QVuMMz9pR92nDxYTxdBzFfBI49bwQohbbnF0dGHAST8Ouvtq91YC&#10;fj+ZdXv/Un6o1fP7zSZs1+PcSHl9lYsHYEmf0h8MZ31Sh4acdn7vVGRGQlYUc0IllCUw6rNcUN4R&#10;uCiBNzX//0DzC1BLAwQUAAAACACHTuJAs/mx+KUBAAAnAwAADgAAAGRycy9lMm9Eb2MueG1srVJL&#10;bhsxDN0X6B0E7WvZDuDUA48DtEG6KdoAaQ4ga6QZAZIoUIrH7mUKdNdD9DhFr1FK4zr97IJsJFIk&#10;H/ketbk6eMf2GpOF0PLFbM6ZDgo6G/qW33+6efWas5Rl6KSDoFt+1IlfbV++2Iyx0UsYwHUaGYGE&#10;1Iyx5UPOsREiqUF7mWYQdaCgAfQyk4u96FCOhO6dWM7nKzECdhFB6ZTo9XoK8m3FN0ar/NGYpDNz&#10;LafZcj2xnrtyiu1GNj3KOFh1GkM+YQovbaCmZ6hrmSV7QPsflLcKIYHJMwVegDFW6cqB2Czm/7C5&#10;G2TUlQuJk+JZpvR8sOrD/haZ7Vp+ueYsSE87+vnl24/vX9lyXdQZY2oo6S7e4slLZBaqB4O+3ESC&#10;Haqix7Oi+pCZosfLFS2JM0WRySQM8VgaMeV3GjwrRsuR1lVVlPv3KU+pv1NKpwTOdjfWuepgv3vr&#10;kO0lrfbi4s16vSrzEvpfaS6U5AClbAqXF1FoTUSKtYPuSDLQP6YpBsDPnMmgyGh55uwhou0Hiixq&#10;g1JA26itTj+nrPtPvzZ4/N/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sDzM/YAAAACAEAAA8A&#10;AAAAAAAAAQAgAAAAIgAAAGRycy9kb3ducmV2LnhtbFBLAQIUABQAAAAIAIdO4kCz+bH4pQEAACcD&#10;AAAOAAAAAAAAAAEAIAAAACcBAABkcnMvZTJvRG9jLnhtbFBLBQYAAAAABgAGAFkBAAA+BQAAAAA=&#10;">
              <v:fill on="t"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7456" behindDoc="0" locked="0" layoutInCell="1" allowOverlap="1">
              <wp:simplePos x="0" y="0"/>
              <wp:positionH relativeFrom="column">
                <wp:posOffset>5322570</wp:posOffset>
              </wp:positionH>
              <wp:positionV relativeFrom="paragraph">
                <wp:posOffset>34925</wp:posOffset>
              </wp:positionV>
              <wp:extent cx="76200" cy="76200"/>
              <wp:effectExtent l="0" t="0" r="0" b="0"/>
              <wp:wrapNone/>
              <wp:docPr id="81"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19.1pt;margin-top:2.75pt;height:6pt;width:6pt;z-index:251667456;mso-width-relative:page;mso-height-relative:page;" fillcolor="#33B996" filled="t" stroked="f" coordsize="21600,21600" o:gfxdata="UEsDBAoAAAAAAIdO4kAAAAAAAAAAAAAAAAAEAAAAZHJzL1BLAwQUAAAACACHTuJAv5HYZ9gAAAAI&#10;AQAADwAAAGRycy9kb3ducmV2LnhtbE2Py07DMBBF90j8gzVI7KjdFtMQ4nSB1AVCRWqgQuymsUki&#10;/Ai2++Dvma5geXWP7pyplidn2cHENASvYDoRwIxvgx58p+DtdXVTAEsZvUYbvFHwYxIs68uLCksd&#10;jn5jDk3uGI34VKKCPuex5Dy1vXGYJmE0nrrPEB1mirHjOuKRxp3lMyHuuMPB04UeR/PYm/ar2TsF&#10;+P1k1839i/zQq+f3+SZu18OtVer6aioegGVzyn8wnPVJHWpy2oW914lZBcW8mBGqQEpg1BdSUN4R&#10;uJDA64r/f6D+BVBLAwQUAAAACACHTuJAUw+hh7IBAAAzAwAADgAAAGRycy9lMm9Eb2MueG1srVJL&#10;jhMxEN0jcQer9qTTCZNMWnFGgtGwQTDSwAEct7vbkn8qe9IJl0FixyE4DuIaU3aHGT47RC/cVa7y&#10;q3r1ant1tIYdFEbtHYd6NgemnPStdj2Hjx9uXlwCi0m4VhjvFIeTinC1e/5sO4ZGLfzgTauQEYiL&#10;zRg4DCmFpqqiHJQVceaDchTsPFqRyMW+alGMhG5NtZjPV9XosQ3opYqRbq+nIOwKftcpmd53XVSJ&#10;GQ7UWyonlnOfz2q3FU2PIgxantsQ/9CFFdpR0Ueoa5EEu0f9F5TVEn30XZpJbyvfdVqqwoHY1PM/&#10;2NwNIqjChYYTw+OY4v+Dle8Ot8h0y+GyBuaEJY1+fP76/dsXttjk6YwhNpR0F27x7EUyM9Vjhzb/&#10;iQQ7cli9vFgv6wtgJw6bNX3L83TVMTFJCesVCQZMUnwyCa96ggkY0xvlLcsGByTpykTF4W1MU+rP&#10;lFw1eqPbG21McbDfvzbIDoJkXi5fbTar3Duh/5ZmXE52Pj+bwvmmyhQnUtna+/ZEI6Gdpi4Gj5+A&#10;CSfJ4JCA3QfU/UCRuhTID0iZUuq8RVn6X/1S4GnXd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10;kdhn2AAAAAgBAAAPAAAAAAAAAAEAIAAAACIAAABkcnMvZG93bnJldi54bWxQSwECFAAUAAAACACH&#10;TuJAUw+hh7IBAAAzAwAADgAAAAAAAAABACAAAAAnAQAAZHJzL2Uyb0RvYy54bWxQSwUGAAAAAAYA&#10;BgBZAQAASwUAAAAA&#10;">
              <v:fill on="t" focussize="0,0"/>
              <v:stroke on="f"/>
              <v:imagedata o:title=""/>
              <o:lock v:ext="edit" aspectratio="f"/>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34925</wp:posOffset>
              </wp:positionV>
              <wp:extent cx="76200" cy="76200"/>
              <wp:effectExtent l="0" t="0" r="0" b="0"/>
              <wp:wrapNone/>
              <wp:docPr id="30"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0pt;margin-top:2.75pt;height:6pt;width:6pt;z-index:251662336;mso-width-relative:page;mso-height-relative:page;" fillcolor="#33B996" filled="t" stroked="f" coordsize="21600,21600" o:gfxdata="UEsDBAoAAAAAAIdO4kAAAAAAAAAAAAAAAAAEAAAAZHJzL1BLAwQUAAAACACHTuJAjswkLNUAAAAH&#10;AQAADwAAAGRycy9kb3ducmV2LnhtbE2OTU/DMBBE70j8B2uRuKVOgUAJcXpA6gGhIjWAELdtvCQR&#10;9jrE7gf/nuUEx9GM3rxqefRO7WmKQ2AD81kOirgNduDOwMvzKluAignZogtMBr4pwrI+PamwtOHA&#10;G9o3qVMC4ViigT6lsdQ6tj15jLMwEkv3ESaPSeLUaTvhQeDe6Ys8v9YeB5aHHke676n9bHbeAH49&#10;uHVz+1S829Xj2+Vmel0PV86Y87N5fgcq0TH9jeFXX9ShFqdt2LGNyhnIBC9TA0UBSvpsIXEru5sC&#10;dF3p//71D1BLAwQUAAAACACHTuJAuq2R56QBAAAnAwAADgAAAGRycy9lMm9Eb2MueG1srVLNjhMx&#10;DL4j8Q5R7jT9kQoddboSrJYLgpUWHiDNJDORkjhysp2Wl0HixkPwOIjXwMmULrC3FZfEju3P/j5n&#10;e3X0jh00Jguh5YvZnDMdFHQ29C3/9PHmxSvOUpahkw6CbvlJJ361e/5sO8ZGL2EA12lkBBJSM8aW&#10;DznHRoikBu1lmkHUgYIG0MtMLvaiQzkSundiOZ+vxQjYRQSlU6LX6ynIdxXfGK3yB2OSzsy1nGbL&#10;9cR67sspdlvZ9CjjYNV5DPmEKby0gZpeoK5lluwe7SMobxVCApNnCrwAY6zSlQOxWcz/YXM3yKgr&#10;FxInxYtM6f/BqveHW2S2a/mK5AnS045+fvn24/tXttwUdcaYGkq6i7d49hKZherRoC83kWDHqujp&#10;oqg+Zqbo8eWalsSZoshkEoZ4KI2Y8lsNnhWj5UjrqirKw7uUp9TfKaVTAme7G+tcdbDfv3HIDpJW&#10;u1q93mzWZV5C/yvNhZIcoJRN4fIiCq2JSLH20J1IBvrHNMUA+JkzGRQZLc+c3Ue0/UCRRW1QCmgb&#10;tdX555R1/+nXBg//e/c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swkLNUAAAAHAQAADwAAAAAA&#10;AAABACAAAAAiAAAAZHJzL2Rvd25yZXYueG1sUEsBAhQAFAAAAAgAh07iQLqtkeekAQAAJwMAAA4A&#10;AAAAAAAAAQAgAAAAJAEAAGRycy9lMm9Eb2MueG1sUEsFBgAAAAAGAAYAWQEAADoFA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Y9Lr4BAABkAwAADgAAAGRycy9lMm9Eb2MueG1srVNLjhMxEN0jcQfL&#10;e+JOIqGoFWcEGg1CQoA0cADHbact+aeyk+5wALgBKzbsOVfOQdlJZ4DZjdi4y1XlV+9VVa9vRmfJ&#10;QUEywXM6nzWUKC9DZ/yO08+f7l6sKElZ+E7Y4BWnR5Xozeb5s/UQW7UIfbCdAoIgPrVD5LTPObaM&#10;JdkrJ9IsROUxqAM4kfEKO9aBGBDdWbZompdsCNBFCFKlhN7bc5BuKr7WSuYPWieVieUUueV6Qj23&#10;5WSbtWh3IGJv5IWGeAILJ4zHoleoW5EF2YN5BOWMhJCCzjMZHAtaG6mqBlQzb/5Rc9+LqKoWbE6K&#10;1zal/wcr3x8+AjEdp8s5JV44nNHp+7fTj1+nn1/JclkaNMTUYt59xMw8vg4jDnryJ3QW3aMGV76o&#10;iGAcW328tleNmcjyaLVYrRoMSYxNF8RnD88jpPxGBUeKwSng/GpbxeFdyufUKaVU8+HOWFtnaP1f&#10;DsQsHla4nzkWK4/b8SJoG7oj6sHVxTp9gC+UDLgGnHrcU0rsW49dLhszGTAZ28kQXuJDTjMl+whm&#10;19ftKjRSfLXPyK1SLoXP1S58cJRV9GXtyq78ea9ZDz/H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HWY9Lr4BAABkAwAADgAAAAAAAAABACAAAAAeAQAAZHJzL2Uyb0RvYy54bWxQSwUGAAAA&#10;AAYABgBZAQAATgU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4384" behindDoc="0" locked="0" layoutInCell="1" allowOverlap="1">
              <wp:simplePos x="0" y="0"/>
              <wp:positionH relativeFrom="column">
                <wp:posOffset>5806440</wp:posOffset>
              </wp:positionH>
              <wp:positionV relativeFrom="paragraph">
                <wp:posOffset>34925</wp:posOffset>
              </wp:positionV>
              <wp:extent cx="76200" cy="76200"/>
              <wp:effectExtent l="0" t="0" r="0" b="0"/>
              <wp:wrapNone/>
              <wp:docPr id="45"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57.2pt;margin-top:2.75pt;height:6pt;width:6pt;z-index:251664384;mso-width-relative:page;mso-height-relative:page;" fillcolor="#33B996" filled="t" stroked="f" coordsize="21600,21600" o:gfxdata="UEsDBAoAAAAAAIdO4kAAAAAAAAAAAAAAAAAEAAAAZHJzL1BLAwQUAAAACACHTuJAS/EmmNgAAAAI&#10;AQAADwAAAGRycy9kb3ducmV2LnhtbE2Py07DMBBF90j8gzVI7KiTkhQS4nSB1AVCRWqgqti58ZBE&#10;2OMQuw/+nmEFy6t7dOdMtTw7K444hcGTgnSWgEBqvRmoU/D2urq5BxGiJqOtJ1TwjQGW9eVFpUvj&#10;T7TBYxM7wSMUSq2gj3EspQxtj06HmR+RuPvwk9OR49RJM+kTjzsr50mykE4PxBd6PeJjj+1nc3AK&#10;9NeTXTfFS/5uVs+72820XQ+ZVer6Kk0eQEQ8xz8YfvVZHWp22vsDmSCsgiLNMkYV5DkI7ov5gvOe&#10;wbscZF3J/w/UP1BLAwQUAAAACACHTuJAVC4iybIBAAAzAwAADgAAAGRycy9lMm9Eb2MueG1srVJL&#10;bhsxDN0XyB0E7Wv5k9j1wHKAJkg3RRsg7QFkjTQjQD9QisfuZQp010P0OEWvEUrjJv3sgsxCQ4rU&#10;Ix8fN5cHZ8leQTLBczqbTClRXobW+I7Tz59uXr+hJGXhW2GDV5weVaKX27NXmyE2ah76YFsFBEF8&#10;aobIaZ9zbBhLsldOpEmIymNQB3Aiowsda0EMiO4sm0+nSzYEaCMEqVLC2+sxSLcVX2sl80etk8rE&#10;coq95XpCPXflZNuNaDoQsTfy1IZ4RhdOGI9FH6GuRRbkHsx/UM5ICCnoPJHBsaC1kapyQDaz6T9s&#10;7noRVeWCw0nxcUzp5WDlh/0tENNyen5BiRcONfr19fvPH9/IfF2mM8TUYNJdvIWTl9AsVA8aXPkj&#10;CXLgdHl+sVrMEOTI6XqF3+I0XXXIRGLCaomCUSIxPpqIx55gIqT8TgVHisEpoHR1omL/PuUx9XdK&#10;qZqCNe2NsbY60O2uLJC9QJkXi7fr9bL0juh/pVlfkn0oz8ZwuWGF4kiqWLvQHnEkuNPYRR/gCyXC&#10;SzQ4zZTcRzBdj5FZLVAeoDK11GmLivR/+rXA065v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L&#10;8SaY2AAAAAgBAAAPAAAAAAAAAAEAIAAAACIAAABkcnMvZG93bnJldi54bWxQSwECFAAUAAAACACH&#10;TuJAVC4iybIBAAAzAwAADgAAAAAAAAABACAAAAAnAQAAZHJzL2Uyb0RvYy54bWxQSwUGAAAAAAYA&#10;BgBZAQAASwU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0Oq5L8BAABkAwAADgAAAGRycy9lMm9Eb2MueG1srVPNbhMxEL4j8Q6W&#10;7423KaBoFaeiqoqQECAVHsDx2llL/tPYyW54AHgDTly481x5DsZONgV6q7h4xzPjb75vZnZ5PTpL&#10;dgqSCZ7Ty1lDifIydMZvOP386e5iQUnKwnfCBq843atEr1fPny2H2Kp56IPtFBAE8akdIqd9zrFl&#10;LMleOZFmISqPQR3AiYxX2LAOxIDozrJ507xiQ4AuQpAqJfTeHoN0VfG1VjJ/0DqpTCynyC3XE+q5&#10;LidbLUW7ARF7I080xBNYOGE8Fj1D3YosyBbMIyhnJIQUdJ7J4FjQ2khVNaCay+YfNfe9iKpqweak&#10;eG5T+n+w8v3uIxDTcXr1ghIvHM7o8P3b4cevw8+v5OpladAQU4t59xEz83gTRhz05E/oLLpHDa58&#10;URHBOLZ6f26vGjOR5dFivlg0GJIYmy6Izx6eR0j5jQqOFINTwPnVtordu5SPqVNKqebDnbG2ztD6&#10;vxyIWTyscD9yLFYe1+NJ0Dp0e9SDq4t1+gBfKBlwDTj1uKeU2Lceu1w2ZjJgMtaTIbzEh5xmSrYR&#10;zKav21VopPh6m5FbpVwKH6ud+OAoq+jT2pVd+fNesx5+jt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GtDquS/AQAAZAMAAA4AAAAAAAAAAQAgAAAAHgEAAGRycy9lMm9Eb2MueG1sUEsFBgAA&#10;AAAGAAYAWQEAAE8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right="90" w:rightChars="0"/>
      <w:jc w:val="right"/>
      <w:rPr>
        <w:color w:val="33B996"/>
        <w14:textFill>
          <w14:solidFill>
            <w14:srgbClr w14:val="33B996">
              <w14:alpha w14:val="0"/>
            </w14:srgbClr>
          </w14:solidFill>
        </w14:textFill>
      </w:rPr>
    </w:pPr>
    <w:r>
      <w:rPr>
        <w:sz w:val="28"/>
      </w:rPr>
      <mc:AlternateContent>
        <mc:Choice Requires="wps">
          <w:drawing>
            <wp:anchor distT="0" distB="0" distL="114300" distR="114300" simplePos="0" relativeHeight="251674624" behindDoc="0" locked="0" layoutInCell="1" allowOverlap="1">
              <wp:simplePos x="0" y="0"/>
              <wp:positionH relativeFrom="column">
                <wp:posOffset>2282190</wp:posOffset>
              </wp:positionH>
              <wp:positionV relativeFrom="paragraph">
                <wp:posOffset>-99695</wp:posOffset>
              </wp:positionV>
              <wp:extent cx="3312160" cy="300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  2024年数学一考试大纲 </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7pt;margin-top:-7.85pt;height:23.65pt;width:260.8pt;z-index:251674624;mso-width-relative:page;mso-height-relative:page;" filled="f" stroked="f" coordsize="21600,21600" o:gfxdata="UEsDBAoAAAAAAIdO4kAAAAAAAAAAAAAAAAAEAAAAZHJzL1BLAwQUAAAACACHTuJAZxdtOdsAAAAK&#10;AQAADwAAAGRycy9kb3ducmV2LnhtbE2Py07DMBBF90j8gzVI7FrHhZQQ4lQoUoWEYNHSDbtJPE0i&#10;YjvE7gO+nmEFy9E9unNusTrbQRxpCr13GtQ8AUGu8aZ3rYbd23qWgQgRncHBO9LwRQFW5eVFgbnx&#10;J7eh4za2gktcyFFDF+OYSxmajiyGuR/Jcbb3k8XI59RKM+GJy+0gF0mylBZ7xx86HKnqqPnYHqyG&#10;52r9ipt6YbPvoXp62T+On7v3VOvrK5U8gIh0jn8w/OqzOpTsVPuDM0EMGm7S+1tGNcxUegeCiSxT&#10;vK7mSC1BloX8P6H8AVBLAwQUAAAACACHTuJALO0XmB4CAAAYBAAADgAAAGRycy9lMm9Eb2MueG1s&#10;rVNLjhMxEN0jcQfLe9KffIAonVGYURBSxIwUEGvHbadbcruM7aQ7HABuMCs27DlXzkHZnWQiYIXY&#10;uMt+1fV59Wp20zWK7IV1NeiCZoOUEqE5lLXeFvTjh+WLV5Q4z3TJFGhR0INw9Gb+/NmsNVORQwWq&#10;FJZgEO2mrSlo5b2ZJonjlWiYG4ARGkEJtmEer3ablJa1GL1RSZ6mk6QFWxoLXDiHr3c9SOcxvpSC&#10;+3spnfBEFRRr8/G08dyEM5nP2HRrmalqfiqD/UMVDas1Jr2EumOekZ2t/wjV1NyCA+kHHJoEpKy5&#10;iD1gN1n6WzfrihkRe0FynLnQ5P5fWP5+/2BJXRY0p0SzBkd0fPx2/P7z+OMryQM9rXFT9Fob9PPd&#10;G+hwzOd3h4+h607aJnyxH4I4En24kCs6Tzg+DodZnk0Q4ogN03Q4HocwydPfxjr/VkBDglFQi8OL&#10;nLL9yvne9ewSkmlY1krFASpN2oJOhuM0/nBBMLjSmCP00NcaLN9tulNjGygP2JeFXhjO8GWNyVfM&#10;+QdmUQlYL6rb3+MhFWASOFmUVGC//O09+OOAEKWkRWUV1H3eMSsoUe80ju51NhoFKcbLaPwyx4u9&#10;RjbXiN41t4DizXCPDI9m8PfqbEoLzSdcgkXIihDTHHMX1J/NW9/rHZeIi8UiOqH4DPMrvTY8hO7p&#10;XOw8yDoyHWjquTmxh/KLszqtStD39T16PS30/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nF205&#10;2wAAAAoBAAAPAAAAAAAAAAEAIAAAACIAAABkcnMvZG93bnJldi54bWxQSwECFAAUAAAACACHTuJA&#10;LO0XmB4CAAAYBAAADgAAAAAAAAABACAAAAAqAQAAZHJzL2Uyb0RvYy54bWxQSwUGAAAAAAYABgBZ&#10;AQAAugUAAAAA&#10;">
              <v:fill on="f" focussize="0,0"/>
              <v:stroke on="f" weight="0.5pt"/>
              <v:imagedata o:title=""/>
              <o:lock v:ext="edit" aspectratio="f"/>
              <v:textbo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  2024年数学一考试大纲 </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v:textbox>
            </v:shape>
          </w:pict>
        </mc:Fallback>
      </mc:AlternateContent>
    </w:r>
    <w:r>
      <w:rPr>
        <w:rFonts w:asciiTheme="majorHAnsi" w:hAnsiTheme="majorHAnsi" w:eastAsiaTheme="majorEastAsia" w:cstheme="majorBidi"/>
        <w:sz w:val="28"/>
        <w:szCs w:val="28"/>
      </w:rPr>
      <w:drawing>
        <wp:anchor distT="0" distB="0" distL="114935" distR="114935" simplePos="0" relativeHeight="251676672" behindDoc="0" locked="0" layoutInCell="1" allowOverlap="1">
          <wp:simplePos x="0" y="0"/>
          <wp:positionH relativeFrom="column">
            <wp:posOffset>180340</wp:posOffset>
          </wp:positionH>
          <wp:positionV relativeFrom="paragraph">
            <wp:posOffset>-233680</wp:posOffset>
          </wp:positionV>
          <wp:extent cx="1614170" cy="450850"/>
          <wp:effectExtent l="0" t="0" r="11430" b="0"/>
          <wp:wrapNone/>
          <wp:docPr id="6" name="图片 6"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50850"/>
                  </a:xfrm>
                  <a:prstGeom prst="rect">
                    <a:avLst/>
                  </a:prstGeom>
                </pic:spPr>
              </pic:pic>
            </a:graphicData>
          </a:graphic>
        </wp:anchor>
      </w:drawing>
    </w:r>
    <w:r>
      <w:rPr>
        <w:sz w:val="18"/>
      </w:rPr>
      <mc:AlternateContent>
        <mc:Choice Requires="wpg">
          <w:drawing>
            <wp:anchor distT="0" distB="0" distL="114300" distR="114300" simplePos="0" relativeHeight="251660288" behindDoc="1" locked="0" layoutInCell="1" allowOverlap="1">
              <wp:simplePos x="0" y="0"/>
              <wp:positionH relativeFrom="column">
                <wp:posOffset>1703070</wp:posOffset>
              </wp:positionH>
              <wp:positionV relativeFrom="paragraph">
                <wp:posOffset>-126365</wp:posOffset>
              </wp:positionV>
              <wp:extent cx="4059555" cy="361950"/>
              <wp:effectExtent l="0" t="0" r="17145" b="0"/>
              <wp:wrapNone/>
              <wp:docPr id="26" name="组合 26"/>
              <wp:cNvGraphicFramePr/>
              <a:graphic xmlns:a="http://schemas.openxmlformats.org/drawingml/2006/main">
                <a:graphicData uri="http://schemas.microsoft.com/office/word/2010/wordprocessingGroup">
                  <wpg:wgp>
                    <wpg:cNvGrpSpPr/>
                    <wpg:grpSpPr>
                      <a:xfrm>
                        <a:off x="0" y="0"/>
                        <a:ext cx="4059555" cy="361950"/>
                        <a:chOff x="4454" y="35267"/>
                        <a:chExt cx="6393" cy="570"/>
                      </a:xfrm>
                    </wpg:grpSpPr>
                    <wps:wsp>
                      <wps:cNvPr id="22" name="矩形 22"/>
                      <wps:cNvSpPr/>
                      <wps:spPr>
                        <a:xfrm>
                          <a:off x="4454" y="35270"/>
                          <a:ext cx="6096"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延期 23"/>
                      <wps:cNvSpPr/>
                      <wps:spPr>
                        <a:xfrm>
                          <a:off x="10264" y="3526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1pt;margin-top:-9.95pt;height:28.5pt;width:319.65pt;z-index:-251656192;mso-width-relative:page;mso-height-relative:page;" coordorigin="4454,35267" coordsize="6393,570" o:gfxdata="UEsDBAoAAAAAAIdO4kAAAAAAAAAAAAAAAAAEAAAAZHJzL1BLAwQUAAAACACHTuJAkTsiD9sAAAAK&#10;AQAADwAAAGRycy9kb3ducmV2LnhtbE2Py2rDMBBF94X+g5hCd4kkhzzsWg4ltF2FQpNC6U6xJraJ&#10;NTKWYid/X2WVLod7uPdMvr7Ylg3Y+8aRAjkVwJBKZxqqFHzv3ycrYD5oMrp1hAqu6GFdPD7kOjNu&#10;pC8cdqFisYR8phXUIXQZ576s0Wo/dR1SzI6utzrEs6+46fUYy23LEyEW3OqG4kKtO9zUWJ52Z6vg&#10;Y9Tj60y+DdvTcXP93c8/f7YSlXp+kuIFWMBLuMNw04/qUESngzuT8axVkCxWSUQVTGSaAotEKpZz&#10;YAcFs6UEXuT8/wvFH1BLAwQUAAAACACHTuJAKxuIihMDAACfCAAADgAAAGRycy9lMm9Eb2MueG1s&#10;7VbNbhMxEL4j8Q6W73STTTZtVk2qKGkqpIpWKoiz43h/JK9tbCebcEPigMSFO0iVOMEDwKWCt0n7&#10;Goy9mzS0lRBF4gIXx/aM5+ebb2azf7AoOJozbXIperi508CICSqnuUh7+NnT8aM9jIwlYkq4FKyH&#10;l8zgg/7DB/ulilkoM8mnTCMwIkxcqh7OrFVxEBiasYKYHamYAGEidUEsHHUaTDUpwXrBg7DR6ASl&#10;1FOlJWXGwO2oEuK+t58kjNqTJDHMIt7DEJv1q/brxK1Bf5/EqSYqy2kdBrlHFAXJBTjdmBoRS9BM&#10;57dMFTnV0sjE7lBZBDJJcsp8DpBNs3EjmyMtZ8rnksZlqjYwAbQ3cLq3WfpkfqpRPu3hsIORIAXU&#10;6Ori9erdGwQXgE6p0hiUjrQ6U6e6vkirk0t4kejC/UIqaOFxXW5wZQuLKFy2G1E3iiKMKMhanWY3&#10;qoGnGVTHPWu3ozZGThqFnd2qKjQ7rN93Wt1W9Tja9S+Dtd/AhbeJplRAInONk/kznM4yopiH3zgI&#10;1jiFG5zOP6++fURhWOHklTYgmdgAXncgtJ1qlQ2J10B1Gl2ogkMpqlDYJEpipY09YrJAbtPDGqjt&#10;GUfmx8ZCXUB1reK8Gsnz6Tjn3B90OhlyjeYE2mA4Phwcdl3M8OQnNS5QCUSI2g1oFUqgHRNOLGwL&#10;BQQxIsWI8BT6nFrtfQvpPIClyveImKzy4c3WLrgAT640FSBuZxeThaeSiSdyugRktaxa0yg6ziHB&#10;Y2LsKdHQixAKzBd7AkvCJcQn6x1GmdQv77p3+lB6kGJUQm9D7C9mRDOM+GMBpOg22203DPyhHe2G&#10;cNDbksm2RMyKoQTcmjDJFPVbp2/5eptoWTyHMTRwXkFEBAXfFUr1YWirmQODjLLBwKvBAFDEHosz&#10;RZ1xB6KQg5mVSe7r6YCq0KnxA2q7fvwbHId2q2bB5ZdXV5/ert5/j9Hq4uvlh3MUtn6L7s1G2LnV&#10;2mu+R3vrvv4V3V3phxnRdsQ4Wf4n/r9HfD/q4Svox1b9xXaf2e2zb5Tr/xX9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JE7Ig/bAAAACgEAAA8AAAAAAAAAAQAgAAAAIgAAAGRycy9kb3ducmV2Lnht&#10;bFBLAQIUABQAAAAIAIdO4kArG4iKEwMAAJ8IAAAOAAAAAAAAAAEAIAAAACoBAABkcnMvZTJvRG9j&#10;LnhtbFBLBQYAAAAABgAGAFkBAACvBgAAAAA=&#10;">
              <o:lock v:ext="edit" aspectratio="f"/>
              <v:rect id="_x0000_s1026" o:spid="_x0000_s1026" o:spt="1" style="position:absolute;left:4454;top:35270;height:567;width:6096;v-text-anchor:middle;" fillcolor="#CFEAE9" filled="t" stroked="f" coordsize="21600,21600" o:gfxdata="UEsDBAoAAAAAAIdO4kAAAAAAAAAAAAAAAAAEAAAAZHJzL1BLAwQUAAAACACHTuJAvx4ZALsAAADb&#10;AAAADwAAAGRycy9kb3ducmV2LnhtbEWPT4vCMBTE7wt+h/AEL4smLUuRavSgLAie/Hd/Ns+22LyU&#10;JKt1P/1mYWGPw8xvhlmuB9uJB/nQOtaQzRQI4sqZlmsN59PndA4iRGSDnWPS8KIA69XobYmlcU8+&#10;0OMYa5FKOJSooYmxL6UMVUMWw8z1xMm7OW8xJulraTw+U7ntZK5UIS22nBYa7GnTUHU/flkNicLD&#10;Vn1f/WV/G2RR+Oz946r1ZJypBYhIQ/wP/9E7oyHP4fdL+gFy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4ZALsAAADb&#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rPr>
                          <w:rFonts w:hint="default"/>
                          <w:lang w:val="en-GB"/>
                        </w:rPr>
                      </w:pPr>
                    </w:p>
                  </w:txbxContent>
                </v:textbox>
              </v:rect>
              <v:shape id="_x0000_s1026" o:spid="_x0000_s1026" o:spt="135" type="#_x0000_t135" style="position:absolute;left:10264;top:35267;height:567;width:583;v-text-anchor:middle;" fillcolor="#CFEAE9" filled="t" stroked="f" coordsize="21600,21600" o:gfxdata="UEsDBAoAAAAAAIdO4kAAAAAAAAAAAAAAAAAEAAAAZHJzL1BLAwQUAAAACACHTuJASZOIAb4AAADb&#10;AAAADwAAAGRycy9kb3ducmV2LnhtbEWPT2vCQBTE7wW/w/KE3pqNBoLGbAJaCuIhUFvQ4yP7TILZ&#10;tzG79U8/fbdQ6HGYmd8weXk3vbjS6DrLCmZRDIK4trrjRsHnx9vLAoTzyBp7y6TgQQ7KYvKUY6bt&#10;jd/puveNCBB2GSpovR8yKV3dkkEX2YE4eCc7GvRBjo3UI94C3PRyHsepNNhxWGhxoE1L9Xn/ZRR8&#10;0/YVK7ngJR0vabVLDgmvD0o9T2fxCoSnu/8P/7W3WsE8gd8v4Q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OIAb4A&#10;AADbAAAADwAAAAAAAAABACAAAAAiAAAAZHJzL2Rvd25yZXYueG1sUEsBAhQAFAAAAAgAh07iQDMv&#10;BZ47AAAAOQAAABAAAAAAAAAAAQAgAAAADQEAAGRycy9zaGFwZXhtbC54bWxQSwUGAAAAAAYABgBb&#10;AQAAtwMAAAAA&#10;">
                <v:fill on="t" focussize="0,0"/>
                <v:stroke on="f" weight="2pt"/>
                <v:imagedata o:title=""/>
                <o:lock v:ext="edit" aspectratio="f"/>
                <v:textbox>
                  <w:txbxContent>
                    <w:p>
                      <w:pPr>
                        <w:jc w:val="center"/>
                        <w:rPr>
                          <w:rFonts w:hint="default"/>
                          <w:lang w:val="en-GB"/>
                        </w:rPr>
                      </w:pPr>
                    </w:p>
                  </w:txbxContent>
                </v:textbox>
              </v:shape>
            </v:group>
          </w:pict>
        </mc:Fallback>
      </mc:AlternateContent>
    </w:r>
    <w:r>
      <w:rPr>
        <w:sz w:val="18"/>
      </w:rPr>
      <mc:AlternateContent>
        <mc:Choice Requires="wpg">
          <w:drawing>
            <wp:anchor distT="0" distB="0" distL="114300" distR="114300" simplePos="0" relativeHeight="251668480" behindDoc="1" locked="0" layoutInCell="1" allowOverlap="1">
              <wp:simplePos x="0" y="0"/>
              <wp:positionH relativeFrom="column">
                <wp:posOffset>3175</wp:posOffset>
              </wp:positionH>
              <wp:positionV relativeFrom="paragraph">
                <wp:posOffset>-268605</wp:posOffset>
              </wp:positionV>
              <wp:extent cx="1942465" cy="504190"/>
              <wp:effectExtent l="635" t="0" r="0" b="10160"/>
              <wp:wrapNone/>
              <wp:docPr id="7" name="组合 7"/>
              <wp:cNvGraphicFramePr/>
              <a:graphic xmlns:a="http://schemas.openxmlformats.org/drawingml/2006/main">
                <a:graphicData uri="http://schemas.microsoft.com/office/word/2010/wordprocessingGroup">
                  <wpg:wgp>
                    <wpg:cNvGrpSpPr/>
                    <wpg:grpSpPr>
                      <a:xfrm flipH="1">
                        <a:off x="0" y="0"/>
                        <a:ext cx="1942465" cy="504190"/>
                        <a:chOff x="13321" y="35064"/>
                        <a:chExt cx="3059" cy="794"/>
                      </a:xfrm>
                    </wpg:grpSpPr>
                    <wps:wsp>
                      <wps:cNvPr id="4"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25pt;margin-top:-21.15pt;height:39.7pt;width:152.95pt;z-index:-251648000;mso-width-relative:page;mso-height-relative:page;" coordorigin="13321,35064" coordsize="3059,794" o:gfxdata="UEsDBAoAAAAAAIdO4kAAAAAAAAAAAAAAAAAEAAAAZHJzL1BLAwQUAAAACACHTuJAQTx52dYAAAAH&#10;AQAADwAAAGRycy9kb3ducmV2LnhtbE2OS0/DMBCE70j8B2uRuLV2WlNQiFMhJBBCXBoe6tGNl8Qi&#10;Xkex++Dfs5zgNqMZzXzV+hQGccAp+UgGirkCgdRG56kz8Pb6MLsBkbIlZ4dIaOAbE6zr87PKli4e&#10;aYOHJneCRyiV1kCf81hKmdoeg03zOCJx9hmnYDPbqZNuskceD4NcKLWSwXrih96OeN9j+9Xsg4H3&#10;O69Rf2yfX1SL+OTk9rHx2pjLi0Ldgsh4yn9l+MVndKiZaRf35JIYDFxxz8BML5YgOF6qlQaxY3Fd&#10;gKwr+Z+//gFQSwMEFAAAAAgAh07iQE9mG3YtAwAAtwgAAA4AAABkcnMvZTJvRG9jLnhtbO1WS28T&#10;MRC+I/EfLN/p5rGbNKtsqtLSglTRSgVxdhzvQ/Laxna6KTckDkhw4F4kBCfuCKSqov8mbX8GY+8m&#10;LW0PCCQucHE8Hnse33wzm+HarOTogGlTSJHg9koLIyaonBQiS/DTJ1v3VjEylogJ4VKwBB8yg9dG&#10;d+8MKxWzjswlnzCNwIgwcaUSnFur4iAwNGclMStSMQHKVOqSWBB1Fkw0qcB6yYNOq9ULKqknSkvK&#10;jIHTzVqJR95+mjJqd9PUMIt4giE261ft17Fbg9GQxJkmKi9oEwb5jShKUghwujS1SSxBU13cMFUW&#10;VEsjU7tCZRnINC0o8zlANu3WtWy2tZwqn0sWV5lawgTQXsPpt83Sxwd7GhWTBPcxEqSEEp2fvJq/&#10;e436DptKZTFc2dZqX+3p5iCrJZfuLNUlSnmhHkLxPQCQEpp5fA+X+LKZRRQO24OwE/YijCjoolbY&#10;HjQFoDlUyT1rd7udNkag7katXliXh+YPGgPdVjSoX/cHXhnUIYyGgYt0GVilgE3mEjDzZ4Dt50Qx&#10;Xwfj0GgACxeAnX19ef75zfzoNEbzk29n7z8gH5sLAm4vgTOxAQwXqLnfBqt2FK32rie9wKw/aPBy&#10;GyjAMmMSK23sNpMlcpsEp1xWGznRdpNxcuiLQQ52jK0fLS47v0byYrJVcO4FnY03uEYHBFqk270/&#10;GPQaPz9d4wJVCe5EYQvaiBJo1ZQTC9tSAXmMyDAiPIMZQK32voV0HsB5HegmMXntw5ttXHDhS7eA&#10;xkFmZ+OZJ5qJx3JyCGBrWbetUXSrgFR3iLF7REOfQigwe+wuLC77BMtmh1Eu9Yvbzt19YANoMaqg&#10;7yH251OiGUb8kQCeDNph6AaFF8Ko3wFBX9WMr2rEtNyQgBtwFqLzW3ff8sU21bJ8BiNq3XkFFREU&#10;fNcoNcKGrecRDDnK1tf9NRgOitgdsa/oorGEXJ9amRa+ng6oGp0GP2C769a/QHugYz0n5sdfLj6+&#10;nR8dXZwez79/Qp6ev0762zp9QfpOFAFWbkpc7/MbrFdABM4ZlzDEy/+k//dI7yc/fB39aGy+5O7z&#10;e1X2TXL5f2P0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EE8ednWAAAABwEAAA8AAAAAAAAAAQAg&#10;AAAAIgAAAGRycy9kb3ducmV2LnhtbFBLAQIUABQAAAAIAIdO4kBPZht2LQMAALcIAAAOAAAAAAAA&#10;AAEAIAAAACUBAABkcnMvZTJvRG9jLnhtbFBLBQYAAAAABgAGAFkBAADEBgAAAAA=&#10;">
              <o:lock v:ext="edit" aspectratio="f"/>
              <v:shape id="_x0000_s1026" o:spid="_x0000_s1026" o:spt="135" type="#_x0000_t135" style="position:absolute;left:15586;top:35064;height:795;width:795;v-text-anchor:middle;" fillcolor="#33B996" filled="t" stroked="f" coordsize="21600,21600" o:gfxdata="UEsDBAoAAAAAAIdO4kAAAAAAAAAAAAAAAAAEAAAAZHJzL1BLAwQUAAAACACHTuJAUJvSBbsAAADa&#10;AAAADwAAAGRycy9kb3ducmV2LnhtbEWP3WoCMRSE7wu+QziCdzVRRGQ1SitIBVvortLrw+aYLN2c&#10;LJvUn7dvhEIvh5n5hlltbr4VF+pjE1jDZKxAENfBNGw1nI675wWImJANtoFJw50ibNaDpxUWJly5&#10;pEuVrMgQjgVqcCl1hZSxduQxjkNHnL1z6D2mLHsrTY/XDPetnCo1lx4bzgsOO9o6qr+rH58ps4+a&#10;Xqq3d1XaQ7n4Or9O7afTejScqCWIRLf0H/5r742GGTyu5Bs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vSBbsAAADa&#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rPr>
                          <w:rFonts w:hint="default"/>
                          <w:color w:val="1067BF"/>
                          <w:lang w:val="en-GB"/>
                        </w:rPr>
                      </w:pPr>
                    </w:p>
                  </w:txbxContent>
                </v:textbox>
              </v:shape>
              <v:shape id="_x0000_s1026" o:spid="_x0000_s1026" o:spt="7" type="#_x0000_t7" style="position:absolute;left:13321;top:35064;height:794;width:2550;v-text-anchor:middle;" fillcolor="#33B996" filled="t" stroked="f" coordsize="21600,21600" o:gfxdata="UEsDBAoAAAAAAIdO4kAAAAAAAAAAAAAAAAAEAAAAZHJzL1BLAwQUAAAACACHTuJAmLTQPb0AAADa&#10;AAAADwAAAGRycy9kb3ducmV2LnhtbEWPT4vCMBTE7wt+h/AEb5qo6x+6RhGxKIsedBf2+miebbF5&#10;KU3U7rc3C8Ieh5n5DbNYtbYSd2p86VjDcKBAEGfOlJxr+P5K+3MQPiAbrByThl/ysFp23haYGPfg&#10;E93PIRcRwj5BDUUIdSKlzwqy6AeuJo7exTUWQ5RNLk2Djwi3lRwpNZUWS44LBda0KSi7nm9Wg9p+&#10;zmeZ/3k3Bz9ud+nkmB7XQeted6g+QARqw3/41d4bDRP4uxJv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NA9vQAA&#10;ANoAAAAPAAAAAAAAAAEAIAAAACIAAABkcnMvZG93bnJldi54bWxQSwECFAAUAAAACACHTuJAMy8F&#10;njsAAAA5AAAAEAAAAAAAAAABACAAAAAMAQAAZHJzL3NoYXBleG1sLnhtbFBLBQYAAAAABgAGAFsB&#10;AAC2AwAAAAA=&#10;" adj="1681">
                <v:fill on="t" focussize="0,0"/>
                <v:stroke on="f" weight="2pt"/>
                <v:imagedata o:title=""/>
                <o:lock v:ext="edit" aspectratio="f"/>
                <v:textbox>
                  <w:txbxContent>
                    <w:p>
                      <w:pPr>
                        <w:jc w:val="center"/>
                        <w:rPr>
                          <w:rFonts w:hint="default"/>
                          <w:color w:val="1067BF"/>
                          <w:lang w:val="en-GB"/>
                        </w:rPr>
                      </w:pPr>
                    </w:p>
                  </w:txbxContent>
                </v:textbox>
              </v:shape>
            </v:group>
          </w:pict>
        </mc:Fallback>
      </mc:AlternateContent>
    </w:r>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7559040" cy="9924415"/>
          <wp:effectExtent l="0" t="0" r="0" b="0"/>
          <wp:wrapNone/>
          <wp:docPr id="8"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360" w:leftChars="0" w:firstLine="0" w:firstLineChars="0"/>
      <w:jc w:val="left"/>
      <w:rPr>
        <w:rFonts w:hint="eastAsia" w:eastAsiaTheme="minorEastAsia"/>
        <w:color w:val="33B996"/>
        <w:lang w:val="en-US" w:eastAsia="zh-CN"/>
      </w:rPr>
    </w:pPr>
    <w:r>
      <w:rPr>
        <w:rFonts w:asciiTheme="majorHAnsi" w:hAnsiTheme="majorHAnsi" w:eastAsiaTheme="majorEastAsia" w:cstheme="majorBidi"/>
        <w:sz w:val="28"/>
        <w:szCs w:val="28"/>
      </w:rPr>
      <w:drawing>
        <wp:anchor distT="0" distB="0" distL="114935" distR="114935" simplePos="0" relativeHeight="251677696" behindDoc="0" locked="0" layoutInCell="1" allowOverlap="1">
          <wp:simplePos x="0" y="0"/>
          <wp:positionH relativeFrom="column">
            <wp:posOffset>3990340</wp:posOffset>
          </wp:positionH>
          <wp:positionV relativeFrom="paragraph">
            <wp:posOffset>-233680</wp:posOffset>
          </wp:positionV>
          <wp:extent cx="1614170" cy="429895"/>
          <wp:effectExtent l="0" t="0" r="11430" b="0"/>
          <wp:wrapNone/>
          <wp:docPr id="11" name="图片 11"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29895"/>
                  </a:xfrm>
                  <a:prstGeom prst="rect">
                    <a:avLst/>
                  </a:prstGeom>
                </pic:spPr>
              </pic:pic>
            </a:graphicData>
          </a:graphic>
        </wp:anchor>
      </w:drawing>
    </w:r>
    <w:r>
      <w:rPr>
        <w:sz w:val="28"/>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-82550</wp:posOffset>
              </wp:positionV>
              <wp:extent cx="3312160" cy="300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15: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  2024年数学一考试大纲 </w:t>
                              </w:r>
                            </w:sdtContent>
                          </w:sd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6.5pt;height:23.65pt;width:260.8pt;z-index:251675648;mso-width-relative:page;mso-height-relative:page;" filled="f" stroked="f" coordsize="21600,21600" o:gfxdata="UEsDBAoAAAAAAIdO4kAAAAAAAAAAAAAAAAAEAAAAZHJzL1BLAwQUAAAACACHTuJA3Qc5wdsAAAAJ&#10;AQAADwAAAGRycy9kb3ducmV2LnhtbE2Py07DMBBF90j8gzVI7Frn0ZYoZFKhSBUSgkVLN+wmsZtE&#10;xOMQuw/4esyqLEdzdO+5xfpiBnHSk+stI8TzCITmxqqeW4T9+2aWgXCeWNFgWSN8awfr8vamoFzZ&#10;M2/1aedbEULY5YTQeT/mUrqm04bc3I6aw+9gJ0M+nFMr1UTnEG4GmUTRShrqOTR0NOqq083n7mgQ&#10;XqrNG23rxGQ/Q/X8engav/YfS8T7uzh6BOH1xV9h+NMP6lAGp9oeWTkxICSrh0AizOI0bArAcpGl&#10;IGqEdJGCLAv5f0H5C1BLAwQUAAAACACHTuJAbuaazR4CAAAYBAAADgAAAGRycy9lMm9Eb2MueG1s&#10;rVPNjtMwEL4j8Q6W7zRJ0xaomq7KroqQKnalgji7jtNEsj3GdpuUB4A32BMX7jxXn4Ox03Yr4IS4&#10;OGN/k/n55pvZTack2QvrGtAFzQYpJUJzKBu9LejHD8sXryhxnumSSdCioAfh6M38+bNZa6ZiCDXI&#10;UliCQbSbtqagtfdmmiSO10IxNwAjNIIVWMU8Xu02KS1rMbqSyTBNJ0kLtjQWuHAOX+96kM5j/KoS&#10;3N9XlROeyIJibT6eNp6bcCbzGZtuLTN1w09lsH+oQrFGY9JLqDvmGdnZ5o9QquEWHFR+wEElUFUN&#10;F7EH7CZLf+tmXTMjYi9IjjMXmtz/C8vf7x8sacqC5pRopnBEx8dvx+8/jz++kjzQ0xo3Ra+1QT/f&#10;vYEOx3x+d/gYuu4qq8IX+yGII9GHC7mi84TjY55nw2yCEEcsT9N8PA5hkqe/jXX+rQBFglFQi8OL&#10;nLL9yvne9ewSkmlYNlLGAUpN2oJO8nEaf7ggGFxqzBF66GsNlu823amxDZQH7MtCLwxn+LLB5Cvm&#10;/AOzqASsF9Xt7/GoJGASOFmU1GC//O09+OOAEKWkRWUV1H3eMSsoke80ju51NhoFKcbLaPxyiBd7&#10;jWyuEb1Tt4DizXCPDI9m8PfybFYW1CdcgkXIihDTHHMX1J/NW9/rHZeIi8UiOqH4DPMrvTY8hO7p&#10;XOw8VE1kOtDUc3NiD+UXZ3ValaDv63v0elro+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BznB&#10;2wAAAAkBAAAPAAAAAAAAAAEAIAAAACIAAABkcnMvZG93bnJldi54bWxQSwECFAAUAAAACACHTuJA&#10;buaazR4CAAAYBAAADgAAAAAAAAABACAAAAAqAQAAZHJzL2Uyb0RvYy54bWxQSwUGAAAAAAYABgBZ&#10;AQAAugUAAAAA&#10;">
              <v:fill on="f" focussize="0,0"/>
              <v:stroke on="f" weight="0.5pt"/>
              <v:imagedata o:title=""/>
              <o:lock v:ext="edit" aspectratio="f"/>
              <v:textbo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15: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  2024年数学一考试大纲 </w:t>
                        </w:r>
                      </w:sdtContent>
                    </w:sdt>
                  </w:p>
                  <w:p/>
                </w:txbxContent>
              </v:textbox>
            </v:shape>
          </w:pict>
        </mc:Fallback>
      </mc:AlternateContent>
    </w:r>
    <w:r>
      <w:rPr>
        <w:rFonts w:hint="default"/>
        <w:color w:val="33B996"/>
        <w:sz w:val="18"/>
        <w:lang w:val="en-US"/>
      </w:rPr>
      <mc:AlternateContent>
        <mc:Choice Requires="wpg">
          <w:drawing>
            <wp:anchor distT="0" distB="0" distL="114300" distR="114300" simplePos="0" relativeHeight="251670528" behindDoc="1" locked="0" layoutInCell="1" allowOverlap="1">
              <wp:simplePos x="0" y="0"/>
              <wp:positionH relativeFrom="column">
                <wp:posOffset>3813175</wp:posOffset>
              </wp:positionH>
              <wp:positionV relativeFrom="paragraph">
                <wp:posOffset>-254000</wp:posOffset>
              </wp:positionV>
              <wp:extent cx="1942465" cy="504190"/>
              <wp:effectExtent l="0" t="0" r="635" b="10160"/>
              <wp:wrapNone/>
              <wp:docPr id="42" name="组合 42"/>
              <wp:cNvGraphicFramePr/>
              <a:graphic xmlns:a="http://schemas.openxmlformats.org/drawingml/2006/main">
                <a:graphicData uri="http://schemas.microsoft.com/office/word/2010/wordprocessingGroup">
                  <wpg:wgp>
                    <wpg:cNvGrpSpPr/>
                    <wpg:grpSpPr>
                      <a:xfrm>
                        <a:off x="0" y="0"/>
                        <a:ext cx="1942465" cy="504190"/>
                        <a:chOff x="13321" y="35064"/>
                        <a:chExt cx="3059" cy="794"/>
                      </a:xfrm>
                    </wpg:grpSpPr>
                    <wps:wsp>
                      <wps:cNvPr id="43"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0.25pt;margin-top:-20pt;height:39.7pt;width:152.95pt;z-index:-251645952;mso-width-relative:page;mso-height-relative:page;" coordorigin="13321,35064" coordsize="3059,794" o:gfxdata="UEsDBAoAAAAAAIdO4kAAAAAAAAAAAAAAAAAEAAAAZHJzL1BLAwQUAAAACACHTuJAcE/Z5toAAAAK&#10;AQAADwAAAGRycy9kb3ducmV2LnhtbE2PQUvDQBCF74L/YRnBW7sbmwYbsylS1FMRbAXxNs1Ok9Ds&#10;bshuk/bfO570OMzHe98r1hfbiZGG0HqnIZkrEOQqb1pXa/jcv84eQYSIzmDnHWm4UoB1eXtTYG78&#10;5D5o3MVacIgLOWpoYuxzKUPVkMUw9z05/h39YDHyOdTSDDhxuO3kg1KZtNg6bmiwp01D1Wl3thre&#10;JpyeF8nLuD0dN9fv/fL9a5uQ1vd3iXoCEekS/2D41Wd1KNnp4M/OBNFpyJRaMqphlioexcRKZSmI&#10;g4bFKgVZFvL/hPIHUEsDBBQAAAAIAIdO4kAx2cjfJQMAALEIAAAOAAAAZHJzL2Uyb0RvYy54bWzt&#10;VktvEzEQviPxHyzf6eaxmzarbqrQ0gqpopUK4uw43ofktY3tdFNuSByQ4MC9SAhO3BFIVUX/Tdr+&#10;DMbeTVrSHlCRuMDF8XjG8/j8zWzWN6YlR4dMm0KKBLdXWhgxQeW4EFmCnz3dfrCGkbFEjAmXgiX4&#10;iBm8Mbh/b71SMevIXPIx0wicCBNXKsG5tSoOAkNzVhKzIhUToEylLokFUWfBWJMKvJc86LRavaCS&#10;eqy0pMwYON2qlXjg/acpo3YvTQ2ziCcYcrN+1X4duTUYrJM400TlBW3SIHfIoiSFgKALV1vEEjTR&#10;xQ1XZUG1NDK1K1SWgUzTgjJfA1TTbi1Vs6PlRPlasrjK1AImgHYJpzu7pU8O9zUqxgkOOxgJUsIb&#10;XZy+nr1/g+AA0KlUFoPRjlYHal83B1ktuYKnqS7dL5SCph7XowWubGoRhcN2P+yEvQgjCrqoFbb7&#10;DfA0h9dx19rdbqeNEai7UasX1s9C80eNg24r6te3V/teGcwDBy6/RTqVAhaZK6DMnwF1kBPFPP7G&#10;YTAHqjsH6vzbq4svb2fHZzGanX4///AR+eRcFmC+wMvEBqC7Bax2FK31lqueg7babwBzG8B9UTKJ&#10;lTZ2h8kSuU2CUy6rzZxou8U4OfI0JIe7xtaX5sYuvpG8GG8XnHtBZ6NNrtEhgd7odh/2+70mzi9m&#10;XKAqwZ0obEH/UAI9mnJiYVsqYI0RGUaEZ9D81GofW0gXAYLXiW4Rk9cxvNsmBBdQkQOqhsbt7HQ0&#10;9fwy8UiOjwBtLet+NYpuF1DqLjF2n2hoUEgFho7dg8VVn2DZ7DDKpX5527mzBzqAFqMKGh5yfzEh&#10;mmHEHwsgSr8dhm5CeCGMVjsg6Oua0XWNmJSbEnAD0kJ2fuvsLZ9vUy3L5zCbhi4qqIigELtGqRE2&#10;bT2IYLpRNhx6M5gKithdcaCoc+5AFHI4sTIt/Hs6oGp0GvyA7q5J/wbvwznvZydfLz+9mx0fX56d&#10;zH58Rp6fLoffY/1tvT5nfSeKACw3J5Y7/QbtFTCBc8YljO/yP+v/Pdb72Q/fRT8bm2+4+/Bel32X&#10;XP3TGP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cE/Z5toAAAAKAQAADwAAAAAAAAABACAAAAAi&#10;AAAAZHJzL2Rvd25yZXYueG1sUEsBAhQAFAAAAAgAh07iQDHZyN8lAwAAsQgAAA4AAAAAAAAAAQAg&#10;AAAAKQEAAGRycy9lMm9Eb2MueG1sUEsFBgAAAAAGAAYAWQEAAMAGAAAAAA==&#10;">
              <o:lock v:ext="edit" aspectratio="f"/>
              <v:shape id="流程图: 延期 4" o:spid="_x0000_s1026" o:spt="135" type="#_x0000_t135" style="position:absolute;left:15586;top:35064;height:795;width:795;v-text-anchor:middle;" fillcolor="#33B996" filled="t" stroked="f" coordsize="21600,21600" o:gfxdata="UEsDBAoAAAAAAIdO4kAAAAAAAAAAAAAAAAAEAAAAZHJzL1BLAwQUAAAACACHTuJALMnLnr0AAADb&#10;AAAADwAAAGRycy9kb3ducmV2LnhtbEWP3WoCMRSE7wt9h3AK3tVEK0W2RqlCqaAFd1t6fdgck6Wb&#10;k2WT+vP2RhC8HGbmG2a2OPlWHKiPTWANo6ECQVwH07DV8PP98TwFEROywTYwaThThMX88WGGhQlH&#10;LulQJSsyhGOBGlxKXSFlrB15jMPQEWdvH3qPKcveStPjMcN9K8dKvUqPDecFhx2tHNV/1b/PlMlX&#10;Te/V51aVdlNOf/fLsd05rQdPI/UGItEp3cO39tpomLzA9Uv+AXJ+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cuevQAA&#10;ANsAAAAPAAAAAAAAAAEAIAAAACIAAABkcnMvZG93bnJldi54bWxQSwECFAAUAAAACACHTuJAMy8F&#10;njsAAAA5AAAAEAAAAAAAAAABACAAAAAMAQAAZHJzL3NoYXBleG1sLnhtbFBLBQYAAAAABgAGAFsB&#10;AAC2AwAAAAA=&#10;">
                <v:fill on="t" focussize="0,0"/>
                <v:stroke on="f" weight="2pt"/>
                <v:imagedata o:title=""/>
                <o:lock v:ext="edit" aspectratio="f"/>
                <v:textbox>
                  <w:txbxContent>
                    <w:p>
                      <w:pPr>
                        <w:jc w:val="center"/>
                        <w:rPr>
                          <w:rFonts w:hint="default"/>
                          <w:lang w:val="en-GB"/>
                        </w:rPr>
                      </w:pPr>
                    </w:p>
                  </w:txbxContent>
                </v:textbox>
              </v:shape>
              <v:shape id="平行四边形 5" o:spid="_x0000_s1026" o:spt="7" type="#_x0000_t7" style="position:absolute;left:13321;top:35064;height:794;width:2550;v-text-anchor:middle;" fillcolor="#33B996" filled="t" stroked="f" coordsize="21600,21600" o:gfxdata="UEsDBAoAAAAAAIdO4kAAAAAAAAAAAAAAAAAEAAAAZHJzL1BLAwQUAAAACACHTuJAi7FCor4AAADb&#10;AAAADwAAAGRycy9kb3ducmV2LnhtbEWPT2vCQBTE7wW/w/IEb3VXjVXSbERKQ0XqwT/Q6yP7moRm&#10;34bsVtNv3xUKPQ4z8xsm2wy2FVfqfeNYw2yqQBCXzjRcabici8c1CB+QDbaOScMPedjko4cMU+Nu&#10;fKTrKVQiQtinqKEOoUul9GVNFv3UdcTR+3S9xRBlX0nT4y3CbSvnSj1Jiw3HhRo7eqmp/Dp9Ww3q&#10;db9elf4jMe9+MbwVy0Nx2AatJ+OZegYRaAj/4b/2zmhIErh/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FCor4A&#10;AADbAAAADwAAAAAAAAABACAAAAAiAAAAZHJzL2Rvd25yZXYueG1sUEsBAhQAFAAAAAgAh07iQDMv&#10;BZ47AAAAOQAAABAAAAAAAAAAAQAgAAAADQEAAGRycy9zaGFwZXhtbC54bWxQSwUGAAAAAAYABgBb&#10;AQAAtwMAAAAA&#10;" adj="1681">
                <v:fill on="t" focussize="0,0"/>
                <v:stroke on="f" weight="2pt"/>
                <v:imagedata o:title=""/>
                <o:lock v:ext="edit" aspectratio="f"/>
                <v:textbox>
                  <w:txbxContent>
                    <w:p>
                      <w:pPr>
                        <w:jc w:val="center"/>
                        <w:rPr>
                          <w:rFonts w:hint="default"/>
                          <w:lang w:val="en-GB"/>
                        </w:rPr>
                      </w:pPr>
                    </w:p>
                  </w:txbxContent>
                </v:textbox>
              </v:shape>
            </v:group>
          </w:pict>
        </mc:Fallback>
      </mc:AlternateContent>
    </w:r>
    <w:r>
      <w:rPr>
        <w:rFonts w:hint="default"/>
        <w:color w:val="33B996"/>
        <w:sz w:val="18"/>
        <w:lang w:val="en-US"/>
      </w:rPr>
      <mc:AlternateContent>
        <mc:Choice Requires="wpg">
          <w:drawing>
            <wp:anchor distT="0" distB="0" distL="114300" distR="114300" simplePos="0" relativeHeight="251669504" behindDoc="1" locked="0" layoutInCell="1" allowOverlap="1">
              <wp:simplePos x="0" y="0"/>
              <wp:positionH relativeFrom="column">
                <wp:posOffset>-635</wp:posOffset>
              </wp:positionH>
              <wp:positionV relativeFrom="paragraph">
                <wp:posOffset>-112395</wp:posOffset>
              </wp:positionV>
              <wp:extent cx="4017010" cy="360045"/>
              <wp:effectExtent l="0" t="0" r="2540" b="1905"/>
              <wp:wrapNone/>
              <wp:docPr id="38" name="组合 38"/>
              <wp:cNvGraphicFramePr/>
              <a:graphic xmlns:a="http://schemas.openxmlformats.org/drawingml/2006/main">
                <a:graphicData uri="http://schemas.microsoft.com/office/word/2010/wordprocessingGroup">
                  <wpg:wgp>
                    <wpg:cNvGrpSpPr/>
                    <wpg:grpSpPr>
                      <a:xfrm flipH="1">
                        <a:off x="0" y="0"/>
                        <a:ext cx="4017010" cy="360045"/>
                        <a:chOff x="4521" y="35377"/>
                        <a:chExt cx="6326" cy="567"/>
                      </a:xfrm>
                    </wpg:grpSpPr>
                    <wps:wsp>
                      <wps:cNvPr id="39" name="流程图: 延期 23"/>
                      <wps:cNvSpPr/>
                      <wps:spPr>
                        <a:xfrm>
                          <a:off x="10264" y="3537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22"/>
                      <wps:cNvSpPr/>
                      <wps:spPr>
                        <a:xfrm>
                          <a:off x="4521" y="35377"/>
                          <a:ext cx="6032"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05pt;margin-top:-8.85pt;height:28.35pt;width:316.3pt;z-index:-251646976;mso-width-relative:page;mso-height-relative:page;" coordorigin="4521,35377" coordsize="6326,567" o:gfxdata="UEsDBAoAAAAAAIdO4kAAAAAAAAAAAAAAAAAEAAAAZHJzL1BLAwQUAAAACACHTuJA7XDVBNgAAAAI&#10;AQAADwAAAGRycy9kb3ducmV2LnhtbE2PzU7DMBCE70i8g7VI3Fo7bWhLyKZCSCCEuBCg6tGNl8Qi&#10;Xkex+8Pb457gNFrNaObbcn1yvTjQGKxnhGyqQBA33lhuET7eHycrECFqNrr3TAg/FGBdXV6UujD+&#10;yG90qGMrUgmHQiN0MQ6FlKHpyOkw9QNx8r786HRM59hKM+pjKne9nCm1kE5bTgudHuiho+a73juE&#10;z3ubU77ZvryqhujZyO1TbXPE66tM3YGIdIp/YTjjJ3SoEtPO79kE0SNMshQ8y3IJIvmL+ewGxA5h&#10;fqtAVqX8/0D1C1BLAwQUAAAACACHTuJA3Z+koREDAACpCAAADgAAAGRycy9lMm9Eb2MueG1s7VbN&#10;bhMxEL4j8Q6W73Q3m5+2q2yqKGkLUkUrFcTZcbw/ktc2ttNNuSFxQOLCHaRKnOAB4FLB26R9Dcbe&#10;3bSUHqBIXODieDz2/HzzzWyGO8uSoxOmTSFFgjsbIUZMUDkvRJbgp0/2HmxhZCwRc8KlYAk+ZQbv&#10;jO7fG1YqZpHMJZ8zjcCIMHGlEpxbq+IgMDRnJTEbUjEBylTqklgQdRbMNanAesmDKAwHQSX1XGlJ&#10;mTFwOq2VeOTtpymj9jBNDbOIJxhis37Vfp25NRgNSZxpovKCNmGQO0RRkkKA07WpKbEELXTxk6my&#10;oFoamdoNKstApmlBmc8BsumEN7LZ13KhfC5ZXGVqDRNAewOnO5ulj0+ONCrmCe5CpQQpoUaX569W&#10;b18jOAB0KpXFcGlfq2N1pJuDrJZcwstUlyjlhXoI5fcQQFJo6RE+XSPMlhZROOyFnU3IEyMKuu4g&#10;DHv9ugQ0hzq5Z71+1MHIafvdzc1Wudu8H3SjQf24P/DKoI5gNAxcoOu4KgV0MleImT9D7DgnivlC&#10;GAdGi9h2i9jF55eXH9+s3n2L0er8y8X7MxR1a/D8/TVyJjYAYgub+23A6oTRoHcz7Ra0/lb39pxJ&#10;rLSx+0yWyG0SnHJZTXKi7ZRxcuqrQU4OjIWyAVDtZefXSF7M9wrOvaCz2YRrdEKgSyZ7u+PdbRc9&#10;PPnhGheoSnDU74WugAS6NeXEwrZUwB8jMowIz2AMUKu9byGdB7BU+54Sk9c+vNnGBRe+eC00rnJ2&#10;OVt6ppl4JuenALeWdecaRfcKSPWAGHtENLQqhALjxx7C4rJPsGx2GOVSv7jt3N0HPoAWowpaH2J/&#10;viCaYcQfCWDKdqfXc7PCC73+ZgSCvq6ZXdeIRTmRgBuwFqLzW3ff8nabalk+gyk1dl5BRQQF3zVK&#10;jTCx9UiCOUfZeOyvwXxQxB6IY0XbzhJyvLAyLXw9HVA1Og1+wHfXrn+B+A6dZlScfVp9/YCi6LfY&#10;fluPt2QfhN3oF9muYbr/5/i/x3E/6uF76CdU8+12H9zrsu+Jq38Yo+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DtcNUE2AAAAAgBAAAPAAAAAAAAAAEAIAAAACIAAABkcnMvZG93bnJldi54bWxQSwEC&#10;FAAUAAAACACHTuJA3Z+koREDAACpCAAADgAAAAAAAAABACAAAAAnAQAAZHJzL2Uyb0RvYy54bWxQ&#10;SwUGAAAAAAYABgBZAQAAqgYAAAAA&#10;">
              <o:lock v:ext="edit" aspectratio="f"/>
              <v:shape id="流程图: 延期 23" o:spid="_x0000_s1026" o:spt="135" type="#_x0000_t135" style="position:absolute;left:10264;top:35377;height:567;width:583;v-text-anchor:middle;" fillcolor="#CFEAE9" filled="t" stroked="f" coordsize="21600,21600" o:gfxdata="UEsDBAoAAAAAAIdO4kAAAAAAAAAAAAAAAAAEAAAAZHJzL1BLAwQUAAAACACHTuJAraIpNrwAAADb&#10;AAAADwAAAGRycy9kb3ducmV2LnhtbEWPS6vCMBSE94L/IRzBnaZaEFuNgoogdyH4AF0emnPbcpuT&#10;2sTH9dcbQXA5zMw3zHT+MJW4UeNKywoG/QgEcWZ1ybmC42HdG4NwHlljZZkU/JOD+azdmmKq7Z13&#10;dNv7XAQIuxQVFN7XqZQuK8ig69uaOHi/tjHog2xyqRu8B7ip5DCKRtJgyWGhwJqWBWV/+6tR8KTN&#10;CrdyzAmdL6PtT3yKeXFSqtsZRBMQnh7+G/60N1pBnMD7S/g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iKTa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jc w:val="center"/>
                        <w:rPr>
                          <w:rFonts w:hint="default"/>
                          <w:lang w:val="en-GB"/>
                        </w:rPr>
                      </w:pPr>
                    </w:p>
                  </w:txbxContent>
                </v:textbox>
              </v:shape>
              <v:rect id="矩形 22" o:spid="_x0000_s1026" o:spt="1" style="position:absolute;left:4521;top:35377;height:567;width:6032;v-text-anchor:middle;" fillcolor="#CFEAE9" filled="t" stroked="f" coordsize="21600,21600" o:gfxdata="UEsDBAoAAAAAAIdO4kAAAAAAAAAAAAAAAAAEAAAAZHJzL1BLAwQUAAAACACHTuJA/V/HTLgAAADb&#10;AAAADwAAAGRycy9kb3ducmV2LnhtbEVPO2vDMBDeC/0P4gpdSiO5BBPcKBlSCoVMee0X62KbWCcj&#10;qYnTX98bAhk/vvd8OfpeXSimLrCFYmJAEdfBddxY2O++32egUkZ22AcmCzdKsFw8P82xcuHKG7ps&#10;c6MkhFOFFtqch0rrVLfkMU3CQCzcKUSPWWBstIt4lXDf6w9jSu2xY2locaBVS/V5++stiAs3X+bv&#10;GA/r06jLMhZv06O1ry+F+QSVacwP8d394yxMZb18kR+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TLgAAADbAAAA&#10;DwAAAAAAAAABACAAAAAiAAAAZHJzL2Rvd25yZXYueG1sUEsBAhQAFAAAAAgAh07iQDMvBZ47AAAA&#10;OQAAABAAAAAAAAAAAQAgAAAABwEAAGRycy9zaGFwZXhtbC54bWxQSwUGAAAAAAYABgBbAQAAsQMA&#10;AAAA&#10;">
                <v:fill on="t" focussize="0,0"/>
                <v:stroke on="f" weight="2pt"/>
                <v:imagedata o:title=""/>
                <o:lock v:ext="edit" aspectratio="f"/>
                <v:textbox>
                  <w:txbxContent>
                    <w:p>
                      <w:pPr>
                        <w:jc w:val="both"/>
                        <w:rPr>
                          <w:rFonts w:hint="default"/>
                          <w:lang w:val="en-GB"/>
                        </w:rPr>
                      </w:pPr>
                    </w:p>
                  </w:txbxContent>
                </v:textbox>
              </v:rect>
            </v:group>
          </w:pict>
        </mc:Fallback>
      </mc:AlternateContent>
    </w: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top</wp:align>
          </wp:positionV>
          <wp:extent cx="7559040" cy="9924415"/>
          <wp:effectExtent l="0" t="0" r="0" b="0"/>
          <wp:wrapNone/>
          <wp:docPr id="9"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r>
      <w:rPr>
        <w:rFonts w:hint="eastAsia"/>
        <w:color w:val="33B996"/>
        <w:sz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top</wp:align>
          </wp:positionV>
          <wp:extent cx="7559040" cy="9924415"/>
          <wp:effectExtent l="0" t="0" r="0" b="0"/>
          <wp:wrapNone/>
          <wp:docPr id="10"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79673" descr="水印样式"/>
                  <pic:cNvPicPr>
                    <a:picLocks noChangeAspect="1"/>
                  </pic:cNvPicPr>
                </pic:nvPicPr>
                <pic:blipFill>
                  <a:blip r:embed="rId1"/>
                  <a:stretch>
                    <a:fillRect/>
                  </a:stretch>
                </pic:blipFill>
                <pic:spPr>
                  <a:xfrm>
                    <a:off x="0" y="0"/>
                    <a:ext cx="7559040" cy="99244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ZGE1Mzc3NDExNDg0MDE3YjhiZGI4ZWYxYTYxN2YifQ=="/>
  </w:docVars>
  <w:rsids>
    <w:rsidRoot w:val="00B33714"/>
    <w:rsid w:val="0000347B"/>
    <w:rsid w:val="000076BD"/>
    <w:rsid w:val="00027E05"/>
    <w:rsid w:val="00044515"/>
    <w:rsid w:val="00050B2E"/>
    <w:rsid w:val="000535B6"/>
    <w:rsid w:val="00054B26"/>
    <w:rsid w:val="000A3517"/>
    <w:rsid w:val="000B09D4"/>
    <w:rsid w:val="000C421D"/>
    <w:rsid w:val="000D6753"/>
    <w:rsid w:val="00157A6C"/>
    <w:rsid w:val="001668B3"/>
    <w:rsid w:val="001B04C3"/>
    <w:rsid w:val="001B78CB"/>
    <w:rsid w:val="001F3A00"/>
    <w:rsid w:val="001F58D5"/>
    <w:rsid w:val="002016DE"/>
    <w:rsid w:val="002069C6"/>
    <w:rsid w:val="00220C04"/>
    <w:rsid w:val="002374DF"/>
    <w:rsid w:val="00243197"/>
    <w:rsid w:val="0024649C"/>
    <w:rsid w:val="00255D5F"/>
    <w:rsid w:val="0028035D"/>
    <w:rsid w:val="002B7E26"/>
    <w:rsid w:val="002C0AF7"/>
    <w:rsid w:val="00312829"/>
    <w:rsid w:val="00337834"/>
    <w:rsid w:val="00351416"/>
    <w:rsid w:val="0038697F"/>
    <w:rsid w:val="00387A37"/>
    <w:rsid w:val="00392166"/>
    <w:rsid w:val="003E264E"/>
    <w:rsid w:val="00421EC3"/>
    <w:rsid w:val="00456DFC"/>
    <w:rsid w:val="004A495D"/>
    <w:rsid w:val="004B2BA1"/>
    <w:rsid w:val="004C0404"/>
    <w:rsid w:val="004C3379"/>
    <w:rsid w:val="004C5163"/>
    <w:rsid w:val="004E514C"/>
    <w:rsid w:val="004F68EA"/>
    <w:rsid w:val="004F72C9"/>
    <w:rsid w:val="00501802"/>
    <w:rsid w:val="00507A0E"/>
    <w:rsid w:val="00581028"/>
    <w:rsid w:val="005A53B3"/>
    <w:rsid w:val="005B004F"/>
    <w:rsid w:val="005B10D6"/>
    <w:rsid w:val="005C46E1"/>
    <w:rsid w:val="00607D1A"/>
    <w:rsid w:val="00610A27"/>
    <w:rsid w:val="006264A7"/>
    <w:rsid w:val="00655B52"/>
    <w:rsid w:val="00655FF2"/>
    <w:rsid w:val="00693C8B"/>
    <w:rsid w:val="006C3889"/>
    <w:rsid w:val="00704363"/>
    <w:rsid w:val="00720210"/>
    <w:rsid w:val="00792690"/>
    <w:rsid w:val="007A0D8E"/>
    <w:rsid w:val="007A79E9"/>
    <w:rsid w:val="007C5C7F"/>
    <w:rsid w:val="007D1D2D"/>
    <w:rsid w:val="007D539C"/>
    <w:rsid w:val="007E0C1E"/>
    <w:rsid w:val="008239EF"/>
    <w:rsid w:val="0087624F"/>
    <w:rsid w:val="00926735"/>
    <w:rsid w:val="009267C5"/>
    <w:rsid w:val="00950B73"/>
    <w:rsid w:val="00954D16"/>
    <w:rsid w:val="00970B95"/>
    <w:rsid w:val="00982E5C"/>
    <w:rsid w:val="00996274"/>
    <w:rsid w:val="009B2EF9"/>
    <w:rsid w:val="00A3763A"/>
    <w:rsid w:val="00A44CEC"/>
    <w:rsid w:val="00A5192F"/>
    <w:rsid w:val="00A8244A"/>
    <w:rsid w:val="00A90658"/>
    <w:rsid w:val="00AA6CCB"/>
    <w:rsid w:val="00AA77D2"/>
    <w:rsid w:val="00AD6879"/>
    <w:rsid w:val="00AD7A10"/>
    <w:rsid w:val="00AF312B"/>
    <w:rsid w:val="00B14517"/>
    <w:rsid w:val="00B2365F"/>
    <w:rsid w:val="00B305BB"/>
    <w:rsid w:val="00B30E55"/>
    <w:rsid w:val="00B322C0"/>
    <w:rsid w:val="00B33714"/>
    <w:rsid w:val="00B34615"/>
    <w:rsid w:val="00BC6150"/>
    <w:rsid w:val="00BD7FBC"/>
    <w:rsid w:val="00BE40CC"/>
    <w:rsid w:val="00C0755C"/>
    <w:rsid w:val="00C11DAC"/>
    <w:rsid w:val="00C35127"/>
    <w:rsid w:val="00C46C38"/>
    <w:rsid w:val="00C77725"/>
    <w:rsid w:val="00CB712B"/>
    <w:rsid w:val="00CC4A1B"/>
    <w:rsid w:val="00CD3F81"/>
    <w:rsid w:val="00CD46B7"/>
    <w:rsid w:val="00CE63F2"/>
    <w:rsid w:val="00D33594"/>
    <w:rsid w:val="00D75EC4"/>
    <w:rsid w:val="00D864D5"/>
    <w:rsid w:val="00E02699"/>
    <w:rsid w:val="00E23E8B"/>
    <w:rsid w:val="00E531B0"/>
    <w:rsid w:val="00E56E4E"/>
    <w:rsid w:val="00E73EE1"/>
    <w:rsid w:val="00EB5FBE"/>
    <w:rsid w:val="00EC1F50"/>
    <w:rsid w:val="00EC6B34"/>
    <w:rsid w:val="00F10BBC"/>
    <w:rsid w:val="00FF72A1"/>
    <w:rsid w:val="018A7388"/>
    <w:rsid w:val="040170E8"/>
    <w:rsid w:val="045F0B86"/>
    <w:rsid w:val="04663454"/>
    <w:rsid w:val="07D478A0"/>
    <w:rsid w:val="0BBF469F"/>
    <w:rsid w:val="0C383C36"/>
    <w:rsid w:val="119A4A44"/>
    <w:rsid w:val="17667B37"/>
    <w:rsid w:val="19083D46"/>
    <w:rsid w:val="19570504"/>
    <w:rsid w:val="1F116060"/>
    <w:rsid w:val="206A0EC8"/>
    <w:rsid w:val="23856A2B"/>
    <w:rsid w:val="281A3F1C"/>
    <w:rsid w:val="28D24F2A"/>
    <w:rsid w:val="2BD31470"/>
    <w:rsid w:val="2D380F8C"/>
    <w:rsid w:val="2D744BB6"/>
    <w:rsid w:val="2E1210B2"/>
    <w:rsid w:val="2E431D20"/>
    <w:rsid w:val="32A80CFC"/>
    <w:rsid w:val="383E62A4"/>
    <w:rsid w:val="3950297B"/>
    <w:rsid w:val="39AD727D"/>
    <w:rsid w:val="3ADE5D43"/>
    <w:rsid w:val="3BB64ECE"/>
    <w:rsid w:val="3BD57116"/>
    <w:rsid w:val="3CB6723B"/>
    <w:rsid w:val="3D4072C0"/>
    <w:rsid w:val="3D4E3B0C"/>
    <w:rsid w:val="3D6D1D0F"/>
    <w:rsid w:val="40932632"/>
    <w:rsid w:val="428511FA"/>
    <w:rsid w:val="42E60A1F"/>
    <w:rsid w:val="430855FE"/>
    <w:rsid w:val="45CB2AC4"/>
    <w:rsid w:val="45D8325F"/>
    <w:rsid w:val="466B618C"/>
    <w:rsid w:val="468E284D"/>
    <w:rsid w:val="47703859"/>
    <w:rsid w:val="4BEA61FA"/>
    <w:rsid w:val="4C9B5829"/>
    <w:rsid w:val="4CE02ECE"/>
    <w:rsid w:val="4D746D8D"/>
    <w:rsid w:val="4E165AE9"/>
    <w:rsid w:val="4E58533B"/>
    <w:rsid w:val="52C021D3"/>
    <w:rsid w:val="56723A8D"/>
    <w:rsid w:val="57E77FA0"/>
    <w:rsid w:val="615D1FEF"/>
    <w:rsid w:val="616E7593"/>
    <w:rsid w:val="62D3782F"/>
    <w:rsid w:val="64753885"/>
    <w:rsid w:val="64E32CB9"/>
    <w:rsid w:val="67884231"/>
    <w:rsid w:val="68C161FA"/>
    <w:rsid w:val="6A26210E"/>
    <w:rsid w:val="6AA918FF"/>
    <w:rsid w:val="6C815A25"/>
    <w:rsid w:val="6D673779"/>
    <w:rsid w:val="6E5F15AD"/>
    <w:rsid w:val="746E3D1C"/>
    <w:rsid w:val="756B19C7"/>
    <w:rsid w:val="76116A13"/>
    <w:rsid w:val="77092EBE"/>
    <w:rsid w:val="7A674348"/>
    <w:rsid w:val="7B4A2B7F"/>
    <w:rsid w:val="7D522361"/>
    <w:rsid w:val="7E164E18"/>
    <w:rsid w:val="7F6A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120" w:after="120"/>
      <w:outlineLvl w:val="1"/>
    </w:pPr>
    <w:rPr>
      <w:rFonts w:ascii="Times New Roman" w:hAnsi="Times New Roman" w:eastAsia="宋体" w:cs="Times New Roman"/>
      <w:b/>
      <w:bCs/>
      <w:sz w:val="24"/>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qFormat/>
    <w:uiPriority w:val="0"/>
    <w:rPr>
      <w:sz w:val="21"/>
      <w:szCs w:val="21"/>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sz w:val="18"/>
      <w:szCs w:val="18"/>
    </w:rPr>
  </w:style>
  <w:style w:type="paragraph"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6"/>
    <w:link w:val="12"/>
    <w:qFormat/>
    <w:uiPriority w:val="1"/>
    <w:rPr>
      <w:kern w:val="0"/>
      <w:sz w:val="22"/>
    </w:rPr>
  </w:style>
  <w:style w:type="character" w:customStyle="1" w:styleId="14">
    <w:name w:val="标题 2 Char"/>
    <w:basedOn w:val="6"/>
    <w:link w:val="2"/>
    <w:semiHidden/>
    <w:qFormat/>
    <w:uiPriority w:val="9"/>
    <w:rPr>
      <w:rFonts w:asciiTheme="majorHAnsi" w:hAnsiTheme="majorHAnsi" w:eastAsiaTheme="majorEastAsia" w:cstheme="majorBidi"/>
      <w:b/>
      <w:bCs/>
      <w:sz w:val="32"/>
      <w:szCs w:val="32"/>
    </w:rPr>
  </w:style>
  <w:style w:type="character" w:customStyle="1" w:styleId="15">
    <w:name w:val="标题 2 Char1"/>
    <w:link w:val="2"/>
    <w:qFormat/>
    <w:uiPriority w:val="0"/>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91" Type="http://schemas.openxmlformats.org/officeDocument/2006/relationships/glossaryDocument" Target="glossary/document.xml"/><Relationship Id="rId90" Type="http://schemas.openxmlformats.org/officeDocument/2006/relationships/fontTable" Target="fontTable.xml"/><Relationship Id="rId9" Type="http://schemas.openxmlformats.org/officeDocument/2006/relationships/footer" Target="footer4.xml"/><Relationship Id="rId89" Type="http://schemas.openxmlformats.org/officeDocument/2006/relationships/customXml" Target="../customXml/item1.xml"/><Relationship Id="rId88" Type="http://schemas.openxmlformats.org/officeDocument/2006/relationships/image" Target="media/image38.jpeg"/><Relationship Id="rId87" Type="http://schemas.openxmlformats.org/officeDocument/2006/relationships/image" Target="media/image37.png"/><Relationship Id="rId86" Type="http://schemas.openxmlformats.org/officeDocument/2006/relationships/image" Target="media/image36.wmf"/><Relationship Id="rId85" Type="http://schemas.openxmlformats.org/officeDocument/2006/relationships/oleObject" Target="embeddings/oleObject41.bin"/><Relationship Id="rId84" Type="http://schemas.openxmlformats.org/officeDocument/2006/relationships/oleObject" Target="embeddings/oleObject40.bin"/><Relationship Id="rId83" Type="http://schemas.openxmlformats.org/officeDocument/2006/relationships/oleObject" Target="embeddings/oleObject39.bin"/><Relationship Id="rId82" Type="http://schemas.openxmlformats.org/officeDocument/2006/relationships/oleObject" Target="embeddings/oleObject38.bin"/><Relationship Id="rId81" Type="http://schemas.openxmlformats.org/officeDocument/2006/relationships/image" Target="media/image35.wmf"/><Relationship Id="rId80" Type="http://schemas.openxmlformats.org/officeDocument/2006/relationships/oleObject" Target="embeddings/oleObject37.bin"/><Relationship Id="rId8" Type="http://schemas.openxmlformats.org/officeDocument/2006/relationships/footer" Target="footer3.xml"/><Relationship Id="rId79" Type="http://schemas.openxmlformats.org/officeDocument/2006/relationships/image" Target="media/image34.wmf"/><Relationship Id="rId78" Type="http://schemas.openxmlformats.org/officeDocument/2006/relationships/oleObject" Target="embeddings/oleObject36.bin"/><Relationship Id="rId77" Type="http://schemas.openxmlformats.org/officeDocument/2006/relationships/image" Target="media/image33.wmf"/><Relationship Id="rId76" Type="http://schemas.openxmlformats.org/officeDocument/2006/relationships/oleObject" Target="embeddings/oleObject35.bin"/><Relationship Id="rId75" Type="http://schemas.openxmlformats.org/officeDocument/2006/relationships/image" Target="media/image32.wmf"/><Relationship Id="rId74" Type="http://schemas.openxmlformats.org/officeDocument/2006/relationships/oleObject" Target="embeddings/oleObject34.bin"/><Relationship Id="rId73" Type="http://schemas.openxmlformats.org/officeDocument/2006/relationships/image" Target="media/image31.wmf"/><Relationship Id="rId72" Type="http://schemas.openxmlformats.org/officeDocument/2006/relationships/oleObject" Target="embeddings/oleObject33.bin"/><Relationship Id="rId71" Type="http://schemas.openxmlformats.org/officeDocument/2006/relationships/image" Target="media/image30.wmf"/><Relationship Id="rId70" Type="http://schemas.openxmlformats.org/officeDocument/2006/relationships/oleObject" Target="embeddings/oleObject32.bin"/><Relationship Id="rId7" Type="http://schemas.openxmlformats.org/officeDocument/2006/relationships/footer" Target="footer2.xml"/><Relationship Id="rId69" Type="http://schemas.openxmlformats.org/officeDocument/2006/relationships/image" Target="media/image29.wmf"/><Relationship Id="rId68" Type="http://schemas.openxmlformats.org/officeDocument/2006/relationships/oleObject" Target="embeddings/oleObject31.bin"/><Relationship Id="rId67" Type="http://schemas.openxmlformats.org/officeDocument/2006/relationships/image" Target="media/image28.wmf"/><Relationship Id="rId66" Type="http://schemas.openxmlformats.org/officeDocument/2006/relationships/oleObject" Target="embeddings/oleObject30.bin"/><Relationship Id="rId65" Type="http://schemas.openxmlformats.org/officeDocument/2006/relationships/image" Target="media/image27.wmf"/><Relationship Id="rId64" Type="http://schemas.openxmlformats.org/officeDocument/2006/relationships/oleObject" Target="embeddings/oleObject29.bin"/><Relationship Id="rId63" Type="http://schemas.openxmlformats.org/officeDocument/2006/relationships/image" Target="media/image26.wmf"/><Relationship Id="rId62" Type="http://schemas.openxmlformats.org/officeDocument/2006/relationships/oleObject" Target="embeddings/oleObject28.bin"/><Relationship Id="rId61" Type="http://schemas.openxmlformats.org/officeDocument/2006/relationships/image" Target="media/image25.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image" Target="media/image24.wmf"/><Relationship Id="rId58" Type="http://schemas.openxmlformats.org/officeDocument/2006/relationships/oleObject" Target="embeddings/oleObject26.bin"/><Relationship Id="rId57" Type="http://schemas.openxmlformats.org/officeDocument/2006/relationships/image" Target="media/image23.wmf"/><Relationship Id="rId56" Type="http://schemas.openxmlformats.org/officeDocument/2006/relationships/oleObject" Target="embeddings/oleObject25.bin"/><Relationship Id="rId55" Type="http://schemas.openxmlformats.org/officeDocument/2006/relationships/image" Target="media/image22.wmf"/><Relationship Id="rId54" Type="http://schemas.openxmlformats.org/officeDocument/2006/relationships/oleObject" Target="embeddings/oleObject24.bin"/><Relationship Id="rId53" Type="http://schemas.openxmlformats.org/officeDocument/2006/relationships/oleObject" Target="embeddings/oleObject23.bin"/><Relationship Id="rId52" Type="http://schemas.openxmlformats.org/officeDocument/2006/relationships/image" Target="media/image21.wmf"/><Relationship Id="rId51" Type="http://schemas.openxmlformats.org/officeDocument/2006/relationships/oleObject" Target="embeddings/oleObject22.bin"/><Relationship Id="rId50" Type="http://schemas.openxmlformats.org/officeDocument/2006/relationships/image" Target="media/image20.wmf"/><Relationship Id="rId5" Type="http://schemas.openxmlformats.org/officeDocument/2006/relationships/header" Target="header3.xml"/><Relationship Id="rId49" Type="http://schemas.openxmlformats.org/officeDocument/2006/relationships/oleObject" Target="embeddings/oleObject21.bin"/><Relationship Id="rId48" Type="http://schemas.openxmlformats.org/officeDocument/2006/relationships/image" Target="media/image19.wmf"/><Relationship Id="rId47" Type="http://schemas.openxmlformats.org/officeDocument/2006/relationships/oleObject" Target="embeddings/oleObject20.bin"/><Relationship Id="rId46" Type="http://schemas.openxmlformats.org/officeDocument/2006/relationships/oleObject" Target="embeddings/oleObject19.bin"/><Relationship Id="rId45" Type="http://schemas.openxmlformats.org/officeDocument/2006/relationships/oleObject" Target="embeddings/oleObject18.bin"/><Relationship Id="rId44" Type="http://schemas.openxmlformats.org/officeDocument/2006/relationships/image" Target="media/image18.wmf"/><Relationship Id="rId43" Type="http://schemas.openxmlformats.org/officeDocument/2006/relationships/oleObject" Target="embeddings/oleObject17.bin"/><Relationship Id="rId42" Type="http://schemas.openxmlformats.org/officeDocument/2006/relationships/image" Target="media/image17.wmf"/><Relationship Id="rId41" Type="http://schemas.openxmlformats.org/officeDocument/2006/relationships/oleObject" Target="embeddings/oleObject16.bin"/><Relationship Id="rId40" Type="http://schemas.openxmlformats.org/officeDocument/2006/relationships/image" Target="media/image16.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5.wmf"/><Relationship Id="rId37" Type="http://schemas.openxmlformats.org/officeDocument/2006/relationships/oleObject" Target="embeddings/oleObject14.bin"/><Relationship Id="rId36" Type="http://schemas.openxmlformats.org/officeDocument/2006/relationships/image" Target="media/image14.wmf"/><Relationship Id="rId35" Type="http://schemas.openxmlformats.org/officeDocument/2006/relationships/oleObject" Target="embeddings/oleObject13.bin"/><Relationship Id="rId34" Type="http://schemas.openxmlformats.org/officeDocument/2006/relationships/image" Target="media/image13.wmf"/><Relationship Id="rId33" Type="http://schemas.openxmlformats.org/officeDocument/2006/relationships/oleObject" Target="embeddings/oleObject12.bin"/><Relationship Id="rId32" Type="http://schemas.openxmlformats.org/officeDocument/2006/relationships/image" Target="media/image12.wmf"/><Relationship Id="rId31" Type="http://schemas.openxmlformats.org/officeDocument/2006/relationships/oleObject" Target="embeddings/oleObject11.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0.wmf"/><Relationship Id="rId27" Type="http://schemas.openxmlformats.org/officeDocument/2006/relationships/oleObject" Target="embeddings/oleObject9.bin"/><Relationship Id="rId26" Type="http://schemas.openxmlformats.org/officeDocument/2006/relationships/oleObject" Target="embeddings/oleObject8.bin"/><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oleObject" Target="embeddings/oleObject6.bin"/><Relationship Id="rId22" Type="http://schemas.openxmlformats.org/officeDocument/2006/relationships/image" Target="media/image8.wmf"/><Relationship Id="rId21" Type="http://schemas.openxmlformats.org/officeDocument/2006/relationships/oleObject" Target="embeddings/oleObject5.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6.wmf"/><Relationship Id="rId17" Type="http://schemas.openxmlformats.org/officeDocument/2006/relationships/oleObject" Target="embeddings/oleObject3.bin"/><Relationship Id="rId16" Type="http://schemas.openxmlformats.org/officeDocument/2006/relationships/image" Target="media/image5.wmf"/><Relationship Id="rId15" Type="http://schemas.openxmlformats.org/officeDocument/2006/relationships/oleObject" Target="embeddings/oleObject2.bin"/><Relationship Id="rId14" Type="http://schemas.openxmlformats.org/officeDocument/2006/relationships/image" Target="media/image4.wmf"/><Relationship Id="rId13" Type="http://schemas.openxmlformats.org/officeDocument/2006/relationships/oleObject" Target="embeddings/oleObject1.bin"/><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abb437-b097-44af-a5a1-4de2dcbc6ef4}"/>
        <w:style w:val=""/>
        <w:category>
          <w:name w:val="常规"/>
          <w:gallery w:val="placeholder"/>
        </w:category>
        <w:types>
          <w:type w:val="bbPlcHdr"/>
        </w:types>
        <w:behaviors>
          <w:behavior w:val="content"/>
        </w:behaviors>
        <w:description w:val=""/>
        <w:guid w:val="{3cabb437-b097-44af-a5a1-4de2dcbc6ef4}"/>
      </w:docPartPr>
      <w:docPartBody>
        <w:p>
          <w:pPr>
            <w:pStyle w:val="6"/>
          </w:pPr>
          <w:r>
            <w:rPr>
              <w:rFonts w:asciiTheme="majorHAnsi" w:hAnsiTheme="majorHAnsi" w:eastAsiaTheme="majorEastAsia" w:cstheme="majorBidi"/>
              <w:sz w:val="28"/>
              <w:szCs w:val="28"/>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F49C8"/>
    <w:rsid w:val="00DE0C97"/>
    <w:rsid w:val="00DF49C8"/>
    <w:rsid w:val="00EC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90BEB2FEA76F432FB89DFDCB8E9EF8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087F10013784B278EC20FFB80347F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D778437E56642D38B5C99B6D921AE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E9C68D920EB42B485C75E6AC7410E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A74165E027F4760A52C364AD3F65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28F7DD514894414BD2725271CE8EE1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1677</Words>
  <Characters>1707</Characters>
  <Lines>72</Lines>
  <Paragraphs>20</Paragraphs>
  <TotalTime>10</TotalTime>
  <ScaleCrop>false</ScaleCrop>
  <LinksUpToDate>false</LinksUpToDate>
  <CharactersWithSpaces>1777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2021-09-29T02:48:00Z</dcterms:created>
  <dc:creator>Tsinghua</dc:creator>
  <cp:lastModifiedBy>Administrator</cp:lastModifiedBy>
  <dcterms:modified xsi:type="dcterms:W3CDTF">2023-09-22T06:28:59Z</dcterms:modified>
  <dc:title>万学海文考研  2024年数学一考试大纲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7B1D302C6C8C447A9E056C3F99DDB268_13</vt:lpwstr>
  </property>
</Properties>
</file>