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bCs/>
          <w:color w:val="000000"/>
          <w:sz w:val="44"/>
          <w:szCs w:val="44"/>
          <w:lang w:eastAsia="zh-CN"/>
        </w:rPr>
      </w:pPr>
      <w:r>
        <w:rPr>
          <w:rFonts w:hint="eastAsia" w:asciiTheme="majorEastAsia" w:hAnsiTheme="majorEastAsia" w:eastAsiaTheme="majorEastAsia"/>
          <w:b/>
          <w:bCs/>
          <w:color w:val="000000"/>
          <w:sz w:val="44"/>
          <w:szCs w:val="44"/>
          <w:lang w:eastAsia="zh-CN"/>
        </w:rPr>
        <w:drawing>
          <wp:anchor distT="0" distB="0" distL="114300" distR="114300" simplePos="0" relativeHeight="251659264" behindDoc="1" locked="0" layoutInCell="1" allowOverlap="1">
            <wp:simplePos x="0" y="0"/>
            <wp:positionH relativeFrom="column">
              <wp:posOffset>-1128395</wp:posOffset>
            </wp:positionH>
            <wp:positionV relativeFrom="paragraph">
              <wp:posOffset>-904240</wp:posOffset>
            </wp:positionV>
            <wp:extent cx="7626985" cy="10685780"/>
            <wp:effectExtent l="0" t="0" r="5715" b="7620"/>
            <wp:wrapNone/>
            <wp:docPr id="13" name="图片 13" descr="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33"/>
                    <pic:cNvPicPr>
                      <a:picLocks noChangeAspect="1"/>
                    </pic:cNvPicPr>
                  </pic:nvPicPr>
                  <pic:blipFill>
                    <a:blip r:embed="rId12"/>
                    <a:stretch>
                      <a:fillRect/>
                    </a:stretch>
                  </pic:blipFill>
                  <pic:spPr>
                    <a:xfrm>
                      <a:off x="0" y="0"/>
                      <a:ext cx="7626985" cy="10685780"/>
                    </a:xfrm>
                    <a:prstGeom prst="rect">
                      <a:avLst/>
                    </a:prstGeom>
                  </pic:spPr>
                </pic:pic>
              </a:graphicData>
            </a:graphic>
          </wp:anchor>
        </w:drawing>
      </w:r>
    </w:p>
    <w:p>
      <w:pPr>
        <w:rPr>
          <w:rFonts w:asciiTheme="majorEastAsia" w:hAnsiTheme="majorEastAsia" w:eastAsiaTheme="majorEastAsia"/>
          <w:b/>
          <w:bCs/>
          <w:color w:val="000000"/>
          <w:sz w:val="44"/>
          <w:szCs w:val="44"/>
        </w:rPr>
      </w:pPr>
    </w:p>
    <w:p>
      <w:pPr>
        <w:spacing w:line="480" w:lineRule="auto"/>
        <w:jc w:val="center"/>
        <w:rPr>
          <w:rFonts w:hint="eastAsia" w:ascii="黑体" w:hAnsi="黑体" w:eastAsia="黑体"/>
          <w:b/>
          <w:bCs/>
          <w:color w:val="000000"/>
          <w:sz w:val="44"/>
          <w:szCs w:val="44"/>
        </w:rPr>
      </w:pPr>
    </w:p>
    <w:p>
      <w:pPr>
        <w:spacing w:line="480" w:lineRule="auto"/>
        <w:jc w:val="center"/>
        <w:rPr>
          <w:rFonts w:hint="eastAsia" w:ascii="黑体" w:hAnsi="黑体" w:eastAsia="黑体"/>
          <w:b/>
          <w:bCs/>
          <w:color w:val="000000"/>
          <w:sz w:val="44"/>
          <w:szCs w:val="44"/>
        </w:rPr>
      </w:pPr>
    </w:p>
    <w:p>
      <w:pPr>
        <w:spacing w:line="480" w:lineRule="auto"/>
        <w:jc w:val="center"/>
        <w:rPr>
          <w:rFonts w:hint="eastAsia" w:ascii="黑体" w:hAnsi="黑体" w:eastAsia="黑体"/>
          <w:b/>
          <w:bCs/>
          <w:color w:val="000000"/>
          <w:sz w:val="44"/>
          <w:szCs w:val="44"/>
        </w:rPr>
      </w:pPr>
    </w:p>
    <w:p>
      <w:pPr>
        <w:spacing w:line="480" w:lineRule="auto"/>
        <w:jc w:val="center"/>
        <w:rPr>
          <w:rFonts w:hint="eastAsia" w:ascii="黑体" w:hAnsi="黑体" w:eastAsia="黑体"/>
          <w:b/>
          <w:bCs/>
          <w:color w:val="000000"/>
          <w:sz w:val="44"/>
          <w:szCs w:val="44"/>
        </w:rPr>
      </w:pPr>
    </w:p>
    <w:p>
      <w:pPr>
        <w:spacing w:line="480" w:lineRule="auto"/>
        <w:jc w:val="center"/>
        <w:rPr>
          <w:rFonts w:ascii="黑体" w:hAnsi="黑体" w:eastAsia="黑体"/>
          <w:b/>
          <w:bCs/>
          <w:color w:val="000000"/>
          <w:sz w:val="48"/>
          <w:szCs w:val="48"/>
        </w:rPr>
      </w:pPr>
    </w:p>
    <w:p>
      <w:pPr>
        <w:spacing w:line="400" w:lineRule="exact"/>
        <w:jc w:val="center"/>
        <w:rPr>
          <w:rFonts w:ascii="黑体" w:hAnsi="黑体" w:eastAsia="黑体"/>
          <w:b/>
          <w:bCs/>
          <w:color w:val="000000"/>
          <w:sz w:val="48"/>
          <w:szCs w:val="4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b/>
          <w:bCs/>
          <w:color w:val="000000"/>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黑体" w:hAnsi="黑体" w:eastAsia="黑体"/>
          <w:b/>
          <w:bCs/>
          <w:color w:val="000000"/>
          <w:sz w:val="48"/>
          <w:szCs w:val="48"/>
          <w:lang w:val="en-US" w:eastAsia="zh-CN"/>
        </w:rPr>
      </w:pPr>
      <w:r>
        <w:rPr>
          <w:rFonts w:hint="eastAsia" w:ascii="黑体" w:hAnsi="黑体" w:eastAsia="黑体"/>
          <w:b/>
          <w:bCs/>
          <w:color w:val="000000"/>
          <w:sz w:val="48"/>
          <w:szCs w:val="48"/>
          <w:lang w:val="en-US" w:eastAsia="zh-CN"/>
        </w:rPr>
        <w:t>2024万学海文考研（数学一）考纲变化重点模块解析</w:t>
      </w:r>
    </w:p>
    <w:p>
      <w:pPr>
        <w:keepNext w:val="0"/>
        <w:keepLines/>
        <w:pageBreakBefore w:val="0"/>
        <w:widowControl w:val="0"/>
        <w:kinsoku/>
        <w:wordWrap/>
        <w:overflowPunct/>
        <w:topLinePunct w:val="0"/>
        <w:autoSpaceDE/>
        <w:autoSpaceDN/>
        <w:bidi w:val="0"/>
        <w:adjustRightInd/>
        <w:snapToGrid/>
        <w:spacing w:line="720" w:lineRule="auto"/>
        <w:jc w:val="center"/>
        <w:textAlignment w:val="auto"/>
        <w:rPr>
          <w:sz w:val="36"/>
          <w:szCs w:val="36"/>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titlePg/>
          <w:docGrid w:type="lines" w:linePitch="312" w:charSpace="0"/>
        </w:sectPr>
      </w:pPr>
      <w:r>
        <w:rPr>
          <w:rFonts w:hint="eastAsia" w:ascii="黑体" w:hAnsi="黑体" w:eastAsia="黑体"/>
          <w:b/>
          <w:bCs/>
          <w:color w:val="000000"/>
          <w:sz w:val="36"/>
          <w:szCs w:val="36"/>
        </w:rPr>
        <w:t>（</w:t>
      </w:r>
      <w:r>
        <w:rPr>
          <w:rFonts w:hint="eastAsia" w:ascii="黑体" w:hAnsi="黑体" w:eastAsia="黑体"/>
          <w:b/>
          <w:bCs/>
          <w:color w:val="000000"/>
          <w:sz w:val="36"/>
          <w:szCs w:val="36"/>
          <w:lang w:val="en-US" w:eastAsia="zh-CN"/>
        </w:rPr>
        <w:t>科目</w:t>
      </w:r>
      <w:r>
        <w:rPr>
          <w:rFonts w:hint="eastAsia" w:ascii="黑体" w:hAnsi="黑体" w:eastAsia="黑体"/>
          <w:b/>
          <w:bCs/>
          <w:color w:val="000000"/>
          <w:sz w:val="36"/>
          <w:szCs w:val="36"/>
        </w:rPr>
        <w:t>：</w:t>
      </w:r>
      <w:r>
        <w:rPr>
          <w:rFonts w:hint="eastAsia" w:ascii="黑体" w:hAnsi="黑体" w:eastAsia="黑体"/>
          <w:b/>
          <w:bCs/>
          <w:color w:val="000000"/>
          <w:sz w:val="36"/>
          <w:szCs w:val="36"/>
          <w:lang w:val="en-US" w:eastAsia="zh-CN"/>
        </w:rPr>
        <w:t>数学一</w:t>
      </w:r>
      <w:r>
        <w:rPr>
          <w:rFonts w:hint="eastAsia" w:ascii="黑体" w:hAnsi="黑体" w:eastAsia="黑体"/>
          <w:b/>
          <w:bCs/>
          <w:color w:val="000000"/>
          <w:sz w:val="36"/>
          <w:szCs w:val="36"/>
        </w:rPr>
        <w:t>）</w:t>
      </w:r>
    </w:p>
    <w:tbl>
      <w:tblPr>
        <w:tblStyle w:val="6"/>
        <w:tblW w:w="9644" w:type="dxa"/>
        <w:tblInd w:w="0" w:type="dxa"/>
        <w:tblLayout w:type="fixed"/>
        <w:tblCellMar>
          <w:top w:w="0" w:type="dxa"/>
          <w:left w:w="0" w:type="dxa"/>
          <w:bottom w:w="0" w:type="dxa"/>
          <w:right w:w="0" w:type="dxa"/>
        </w:tblCellMar>
      </w:tblPr>
      <w:tblGrid>
        <w:gridCol w:w="503"/>
        <w:gridCol w:w="771"/>
        <w:gridCol w:w="3693"/>
        <w:gridCol w:w="3685"/>
        <w:gridCol w:w="992"/>
      </w:tblGrid>
      <w:tr>
        <w:tblPrEx>
          <w:tblCellMar>
            <w:top w:w="0" w:type="dxa"/>
            <w:left w:w="0" w:type="dxa"/>
            <w:bottom w:w="0" w:type="dxa"/>
            <w:right w:w="0" w:type="dxa"/>
          </w:tblCellMar>
        </w:tblPrEx>
        <w:trPr>
          <w:trHeight w:val="780" w:hRule="atLeast"/>
        </w:trPr>
        <w:tc>
          <w:tcPr>
            <w:tcW w:w="9644" w:type="dxa"/>
            <w:gridSpan w:val="5"/>
            <w:tcBorders>
              <w:top w:val="single" w:color="auto" w:sz="4" w:space="0"/>
              <w:left w:val="single" w:color="auto" w:sz="4" w:space="0"/>
              <w:bottom w:val="single" w:color="auto" w:sz="4" w:space="0"/>
              <w:right w:val="single" w:color="auto" w:sz="4" w:space="0"/>
            </w:tcBorders>
            <w:shd w:val="clear" w:color="auto" w:fill="E9F8F4"/>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32"/>
                <w:szCs w:val="32"/>
              </w:rPr>
              <w:t>2024年与2023年考研数学大纲变化对比——数一</w:t>
            </w:r>
          </w:p>
        </w:tc>
      </w:tr>
      <w:tr>
        <w:tblPrEx>
          <w:tblCellMar>
            <w:top w:w="0" w:type="dxa"/>
            <w:left w:w="0" w:type="dxa"/>
            <w:bottom w:w="0" w:type="dxa"/>
            <w:right w:w="0" w:type="dxa"/>
          </w:tblCellMar>
        </w:tblPrEx>
        <w:trPr>
          <w:trHeight w:val="375" w:hRule="atLeast"/>
        </w:trPr>
        <w:tc>
          <w:tcPr>
            <w:tcW w:w="503" w:type="dxa"/>
            <w:tcBorders>
              <w:top w:val="nil"/>
              <w:left w:val="single" w:color="auto" w:sz="4" w:space="0"/>
              <w:bottom w:val="single" w:color="auto" w:sz="4" w:space="0"/>
              <w:right w:val="single" w:color="auto" w:sz="4" w:space="0"/>
            </w:tcBorders>
            <w:shd w:val="clear" w:color="auto" w:fill="E9F8F4"/>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771" w:type="dxa"/>
            <w:tcBorders>
              <w:top w:val="nil"/>
              <w:left w:val="nil"/>
              <w:bottom w:val="single" w:color="auto" w:sz="4" w:space="0"/>
              <w:right w:val="single" w:color="auto" w:sz="4" w:space="0"/>
            </w:tcBorders>
            <w:shd w:val="clear" w:color="auto" w:fill="E9F8F4"/>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章节</w:t>
            </w:r>
          </w:p>
        </w:tc>
        <w:tc>
          <w:tcPr>
            <w:tcW w:w="3693" w:type="dxa"/>
            <w:tcBorders>
              <w:top w:val="nil"/>
              <w:left w:val="nil"/>
              <w:bottom w:val="single" w:color="auto" w:sz="4" w:space="0"/>
              <w:right w:val="single" w:color="auto" w:sz="4" w:space="0"/>
            </w:tcBorders>
            <w:shd w:val="clear" w:color="auto" w:fill="E9F8F4"/>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2023年数学考试大纲</w:t>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考试内容和考试要求</w:t>
            </w:r>
          </w:p>
        </w:tc>
        <w:tc>
          <w:tcPr>
            <w:tcW w:w="3685" w:type="dxa"/>
            <w:tcBorders>
              <w:top w:val="nil"/>
              <w:left w:val="nil"/>
              <w:bottom w:val="single" w:color="auto" w:sz="4" w:space="0"/>
              <w:right w:val="single" w:color="auto" w:sz="4" w:space="0"/>
            </w:tcBorders>
            <w:shd w:val="clear" w:color="auto" w:fill="E9F8F4"/>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2024年数学考试大纲</w:t>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考试内容和考试要求</w:t>
            </w:r>
          </w:p>
        </w:tc>
        <w:tc>
          <w:tcPr>
            <w:tcW w:w="992" w:type="dxa"/>
            <w:tcBorders>
              <w:top w:val="nil"/>
              <w:left w:val="nil"/>
              <w:bottom w:val="single" w:color="auto" w:sz="4" w:space="0"/>
              <w:right w:val="single" w:color="auto" w:sz="4" w:space="0"/>
            </w:tcBorders>
            <w:shd w:val="clear" w:color="auto" w:fill="E9F8F4"/>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变化对比</w:t>
            </w:r>
          </w:p>
        </w:tc>
      </w:tr>
      <w:tr>
        <w:tblPrEx>
          <w:tblCellMar>
            <w:top w:w="0" w:type="dxa"/>
            <w:left w:w="0" w:type="dxa"/>
            <w:bottom w:w="0" w:type="dxa"/>
            <w:right w:w="0" w:type="dxa"/>
          </w:tblCellMar>
        </w:tblPrEx>
        <w:trPr>
          <w:trHeight w:val="2457" w:hRule="atLeast"/>
        </w:trPr>
        <w:tc>
          <w:tcPr>
            <w:tcW w:w="503" w:type="dxa"/>
            <w:vMerge w:val="restart"/>
            <w:tcBorders>
              <w:top w:val="single" w:color="auto" w:sz="4" w:space="0"/>
              <w:left w:val="single" w:color="auto" w:sz="4" w:space="0"/>
              <w:bottom w:val="single" w:color="auto" w:sz="4" w:space="0"/>
              <w:right w:val="single" w:color="auto" w:sz="4" w:space="0"/>
            </w:tcBorders>
            <w:shd w:val="clear" w:color="auto" w:fill="E9F8F4"/>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高等数学</w:t>
            </w:r>
          </w:p>
        </w:tc>
        <w:tc>
          <w:tcPr>
            <w:tcW w:w="771"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一、函数、极限、连续</w:t>
            </w:r>
          </w:p>
        </w:tc>
        <w:tc>
          <w:tcPr>
            <w:tcW w:w="3693"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b/>
                <w:color w:val="FF0000"/>
                <w:sz w:val="24"/>
                <w:szCs w:val="24"/>
              </w:rPr>
              <w:t>考试内容</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函数的概念及表示法　函数的有界性、单调性、周期性和奇偶性　复合函数、反函数、分段函数和隐函数　基本初等函数的性质及其图形　初等函数　函数关系的建立</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数列极限与函数极限的定义及其性质　函数的左极限和右极限　无穷小量和无穷大量的概念及其关系　无穷小量的性质及无穷小量的比较　极限的四则运算　极限存在的两个准则：单调有界准则和夹逼准则　两个重要极限：</w:t>
            </w:r>
          </w:p>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object>
                <v:shape id="_x0000_i1025" o:spt="75" type="#_x0000_t75" style="height:30.75pt;width:60.75pt;" o:ole="t" filled="f" o:preferrelative="t" stroked="f" coordsize="21600,21600">
                  <v:path/>
                  <v:fill on="f" focussize="0,0"/>
                  <v:stroke on="f" joinstyle="miter"/>
                  <v:imagedata r:id="rId14" o:title=""/>
                  <o:lock v:ext="edit" aspectratio="t"/>
                  <w10:wrap type="none"/>
                  <w10:anchorlock/>
                </v:shape>
                <o:OLEObject Type="Embed" ProgID="Equation.DSMT4" ShapeID="_x0000_i1025" DrawAspect="Content" ObjectID="_1468075725" r:id="rId13">
                  <o:LockedField>false</o:LockedField>
                </o:OLEObject>
              </w:objec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rPr>
              <w:object>
                <v:shape id="_x0000_i1026" o:spt="75" type="#_x0000_t75" style="height:36.75pt;width:78pt;" o:ole="t" filled="f" o:preferrelative="t" stroked="f" coordsize="21600,21600">
                  <v:path/>
                  <v:fill on="f" focussize="0,0"/>
                  <v:stroke on="f" joinstyle="miter"/>
                  <v:imagedata r:id="rId16" o:title=""/>
                  <o:lock v:ext="edit" aspectratio="t"/>
                  <w10:wrap type="none"/>
                  <w10:anchorlock/>
                </v:shape>
                <o:OLEObject Type="Embed" ProgID="Equation.DSMT4" ShapeID="_x0000_i1026" DrawAspect="Content" ObjectID="_1468075726" r:id="rId15">
                  <o:LockedField>false</o:LockedField>
                </o:OLEObject>
              </w:object>
            </w:r>
            <w:r>
              <w:rPr>
                <w:rFonts w:hint="eastAsia" w:ascii="宋体" w:hAnsi="宋体" w:eastAsia="宋体" w:cs="宋体"/>
                <w:color w:val="000000"/>
                <w:sz w:val="24"/>
                <w:szCs w:val="24"/>
              </w:rPr>
              <w:t xml:space="preserve">   </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函数连续的概念　函数间断点的类型　初等函数的连续性　闭区间上连续函数的性质</w:t>
            </w:r>
          </w:p>
          <w:p>
            <w:pPr>
              <w:spacing w:line="360" w:lineRule="auto"/>
              <w:jc w:val="left"/>
              <w:rPr>
                <w:rFonts w:hint="eastAsia" w:ascii="宋体" w:hAnsi="宋体" w:eastAsia="宋体" w:cs="宋体"/>
                <w:color w:val="000000"/>
                <w:sz w:val="24"/>
                <w:szCs w:val="24"/>
              </w:rPr>
            </w:pPr>
            <w:r>
              <w:rPr>
                <w:rFonts w:hint="eastAsia" w:ascii="宋体" w:hAnsi="宋体" w:eastAsia="宋体" w:cs="宋体"/>
                <w:b/>
                <w:color w:val="FF00FF"/>
                <w:sz w:val="24"/>
                <w:szCs w:val="24"/>
              </w:rPr>
              <w:t>考试要求</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1．理解函数的概念，掌握函数的表示法，会建立应用问题的函数关系</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2．了解函数的有界性、单调性、周期性和奇偶性</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3．理解复合函数及分段函数的概念，了解反函数及隐函数的概念</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4．掌握基本初等函数的性质及其图形，了解初等函数的概念</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5．理解极限的概念，理解函数左极限与右极限的概念以及函数极限存在与左极限、右极限之间的关系</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6．掌握极限的性质及四则运算法则</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7．掌握极限存在的两个准则，并会利用它们求极限，掌握利用两个重要极限求极限的方法</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8．理解无穷小量、无穷大量的概念，掌握无穷小量的比较方法，会用等价无穷小量求极限</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9．理解函数连续性的概念（含左连续与右连续），会判别函数间断点的类型</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10．了解连续函数的性质和初等函数的连续性，理解闭区间上连续函数的性质（有界性、最大值和最小值定理、介值定理），并会应用这些性质</w:t>
            </w:r>
            <w:r>
              <w:rPr>
                <w:rFonts w:hint="eastAsia" w:ascii="宋体" w:hAnsi="宋体" w:eastAsia="宋体" w:cs="宋体"/>
                <w:color w:val="000000"/>
                <w:sz w:val="24"/>
                <w:szCs w:val="24"/>
                <w:lang w:eastAsia="zh-CN"/>
              </w:rPr>
              <w:t>。</w:t>
            </w:r>
          </w:p>
        </w:tc>
        <w:tc>
          <w:tcPr>
            <w:tcW w:w="3685"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b/>
                <w:color w:val="FF0000"/>
                <w:sz w:val="24"/>
                <w:szCs w:val="24"/>
              </w:rPr>
              <w:t>考试内容</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函数的概念及表示法　函数的有界性、单调性、</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周期性和奇偶性　复合函数、反函数、分段函数和隐函数　基本初等函数的性质及其图形　初等函数　函数关系的建立</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数列极限与函数极限的定义及其性质　函数的左极限和右极限　无穷小量和无穷大量的概念及其关系　无穷小量的性质及无穷小量的比较　极限的四则运算　极限存在的两个准则：单调有界准则和夹逼准则　两个重要极限：</w:t>
            </w:r>
          </w:p>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object>
                <v:shape id="_x0000_i1027" o:spt="75" type="#_x0000_t75" style="height:30.75pt;width:60.75pt;" o:ole="t" filled="f" o:preferrelative="t" stroked="f" coordsize="21600,21600">
                  <v:path/>
                  <v:fill on="f" focussize="0,0"/>
                  <v:stroke on="f" joinstyle="miter"/>
                  <v:imagedata r:id="rId14" o:title=""/>
                  <o:lock v:ext="edit" aspectratio="t"/>
                  <w10:wrap type="none"/>
                  <w10:anchorlock/>
                </v:shape>
                <o:OLEObject Type="Embed" ProgID="Equation.DSMT4" ShapeID="_x0000_i1027" DrawAspect="Content" ObjectID="_1468075727" r:id="rId17">
                  <o:LockedField>false</o:LockedField>
                </o:OLEObject>
              </w:objec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rPr>
              <w:object>
                <v:shape id="_x0000_i1028" o:spt="75" type="#_x0000_t75" style="height:36.75pt;width:78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18">
                  <o:LockedField>false</o:LockedField>
                </o:OLEObject>
              </w:object>
            </w:r>
            <w:r>
              <w:rPr>
                <w:rFonts w:hint="eastAsia" w:ascii="宋体" w:hAnsi="宋体" w:eastAsia="宋体" w:cs="宋体"/>
                <w:color w:val="000000"/>
                <w:sz w:val="24"/>
                <w:szCs w:val="24"/>
              </w:rPr>
              <w:t xml:space="preserve">   </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函数连续的概念　函数间断点的类型　初等函数的连续性　闭区间上连续函数的性质</w:t>
            </w:r>
          </w:p>
          <w:p>
            <w:pPr>
              <w:spacing w:line="360" w:lineRule="auto"/>
              <w:jc w:val="left"/>
              <w:rPr>
                <w:rFonts w:hint="eastAsia" w:ascii="宋体" w:hAnsi="宋体" w:eastAsia="宋体" w:cs="宋体"/>
                <w:color w:val="000000"/>
                <w:sz w:val="24"/>
                <w:szCs w:val="24"/>
              </w:rPr>
            </w:pPr>
            <w:r>
              <w:rPr>
                <w:rFonts w:hint="eastAsia" w:ascii="宋体" w:hAnsi="宋体" w:eastAsia="宋体" w:cs="宋体"/>
                <w:b/>
                <w:color w:val="FF00FF"/>
                <w:sz w:val="24"/>
                <w:szCs w:val="24"/>
              </w:rPr>
              <w:t>考试要求</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1．理解函数的概念，掌握函数的表示法，会建立应用问题的函数关系</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2．了解函数的有界性、单调性、周期性和奇偶性</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3．理解复合函数及分段函数的概念，了解反函数及隐函数的概念</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4．掌握基本初等函数的性质及其图形，了解初等函数的概念</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5．理解极限的概念，理解函数左极限与右极限的概念以及函数极限存在与左极限、右极限之间的关系</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 xml:space="preserve"> </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6．掌握极限的性质及四则运算法则</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7．掌握极限存在的两个准则，并会利用它们求极限，掌握利用两个重要极限求极限的方法</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8．理解无穷小量、无穷大量的概念，掌握无穷小量的比较方法，会用等价无穷小量求极限</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9．理解函数连续性的概念（含左连续与右连续），会判别函数间断点的类型</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10．了解连续函数的性质和初等函数的连续性，理解闭区间上连续函数的性质（有界性、最大值和最小值定理、介值定理），并会应用这些性质</w:t>
            </w:r>
            <w:r>
              <w:rPr>
                <w:rFonts w:hint="eastAsia" w:ascii="宋体" w:hAnsi="宋体" w:eastAsia="宋体" w:cs="宋体"/>
                <w:color w:val="000000"/>
                <w:sz w:val="24"/>
                <w:szCs w:val="24"/>
                <w:lang w:eastAsia="zh-CN"/>
              </w:rPr>
              <w:t>。</w:t>
            </w:r>
          </w:p>
        </w:tc>
        <w:tc>
          <w:tcPr>
            <w:tcW w:w="992" w:type="dxa"/>
            <w:tcBorders>
              <w:top w:val="single" w:color="auto" w:sz="4" w:space="0"/>
              <w:left w:val="nil"/>
              <w:bottom w:val="single" w:color="auto" w:sz="4" w:space="0"/>
              <w:right w:val="single" w:color="auto" w:sz="4" w:space="0"/>
            </w:tcBorders>
            <w:vAlign w:val="center"/>
          </w:tcPr>
          <w:p>
            <w:pPr>
              <w:spacing w:after="240" w:line="360" w:lineRule="auto"/>
              <w:rPr>
                <w:rFonts w:hint="eastAsia" w:ascii="宋体" w:hAnsi="宋体" w:eastAsia="宋体" w:cs="宋体"/>
                <w:b/>
                <w:color w:val="FF0000"/>
                <w:sz w:val="24"/>
                <w:szCs w:val="24"/>
              </w:rPr>
            </w:pPr>
            <w:r>
              <w:rPr>
                <w:rFonts w:hint="eastAsia" w:ascii="宋体" w:hAnsi="宋体" w:eastAsia="宋体" w:cs="宋体"/>
                <w:b/>
                <w:color w:val="FF0000"/>
                <w:sz w:val="24"/>
                <w:szCs w:val="24"/>
              </w:rPr>
              <w:t>对比：无变化</w:t>
            </w:r>
          </w:p>
        </w:tc>
      </w:tr>
      <w:tr>
        <w:tblPrEx>
          <w:tblCellMar>
            <w:top w:w="0" w:type="dxa"/>
            <w:left w:w="0" w:type="dxa"/>
            <w:bottom w:w="0" w:type="dxa"/>
            <w:right w:w="0" w:type="dxa"/>
          </w:tblCellMar>
        </w:tblPrEx>
        <w:trPr>
          <w:trHeight w:val="3687" w:hRule="atLeast"/>
        </w:trPr>
        <w:tc>
          <w:tcPr>
            <w:tcW w:w="503" w:type="dxa"/>
            <w:vMerge w:val="continue"/>
            <w:tcBorders>
              <w:top w:val="single" w:color="auto" w:sz="4" w:space="0"/>
              <w:left w:val="single" w:color="auto" w:sz="4" w:space="0"/>
              <w:bottom w:val="single" w:color="auto" w:sz="4" w:space="0"/>
              <w:right w:val="single" w:color="auto" w:sz="4" w:space="0"/>
            </w:tcBorders>
            <w:shd w:val="clear" w:color="auto" w:fill="E9F8F4"/>
            <w:vAlign w:val="center"/>
          </w:tcPr>
          <w:p>
            <w:pPr>
              <w:spacing w:line="360" w:lineRule="auto"/>
              <w:rPr>
                <w:rFonts w:hint="eastAsia" w:ascii="宋体" w:hAnsi="宋体" w:eastAsia="宋体" w:cs="宋体"/>
                <w:b/>
                <w:bCs/>
                <w:sz w:val="24"/>
                <w:szCs w:val="24"/>
              </w:rPr>
            </w:pPr>
          </w:p>
        </w:tc>
        <w:tc>
          <w:tcPr>
            <w:tcW w:w="771"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二、一元函数微分学</w:t>
            </w:r>
          </w:p>
        </w:tc>
        <w:tc>
          <w:tcPr>
            <w:tcW w:w="3693"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4"/>
                <w:szCs w:val="24"/>
              </w:rPr>
            </w:pPr>
            <w:r>
              <w:rPr>
                <w:rFonts w:hint="eastAsia" w:ascii="宋体" w:hAnsi="宋体" w:eastAsia="宋体" w:cs="宋体"/>
                <w:b/>
                <w:color w:val="FF0000"/>
                <w:sz w:val="24"/>
                <w:szCs w:val="24"/>
              </w:rPr>
              <w:t>考试内容</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导数和微分的概念　导数的几何意义和物理意义　函数的可导性与连续性之间的关系　平面曲线的切线和法线　导数和微分的四则运算  基本初等函数的导数　复合函数、反函数、隐函数以及参数方程所确定的函数的微分法　高阶导数 一阶微分形式的不变性　微分中值定理　洛必达（L’Hospital）法则　函数单调性的判别  函数的极值　函数图形的凹凸性、拐点及渐近线　函数图形的描绘　函数的最大值与最小值　弧微分　曲率的概念　曲率圆与曲率半径</w:t>
            </w:r>
          </w:p>
          <w:p>
            <w:pPr>
              <w:spacing w:line="360" w:lineRule="auto"/>
              <w:rPr>
                <w:rFonts w:hint="eastAsia" w:ascii="宋体" w:hAnsi="宋体" w:eastAsia="宋体" w:cs="宋体"/>
                <w:color w:val="000000"/>
                <w:sz w:val="24"/>
                <w:szCs w:val="24"/>
              </w:rPr>
            </w:pPr>
            <w:r>
              <w:rPr>
                <w:rFonts w:hint="eastAsia" w:ascii="宋体" w:hAnsi="宋体" w:eastAsia="宋体" w:cs="宋体"/>
                <w:b/>
                <w:color w:val="FF00FF"/>
                <w:sz w:val="24"/>
                <w:szCs w:val="24"/>
              </w:rPr>
              <w:t>考试要求</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1．理解导数和微分的概念，理解导数与微分的关系，理解导数的几何意义，会求平面曲线的切线方程和法线方程，了解导数的物理意义，会用导数描述一些物理量，理解函数的可导性与连续性之间的关系</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2．掌握导数的四则运算法则和复合函数的求导法则，掌握基本初等函数的导数公式．了解微分的四则运算法则和一阶微分形式的不变性，会求函数的微分</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3．了解高阶导数的概念，会求简单函数的高阶导数</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4．会求分段函数的导数，会求隐函数和由参数方程所确定的函数以及反函数的导数</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5．理解并会用罗尔（Rolle）定理、拉格朗日（Lagrange）中值定理和泰勒（Taylor）定理，了解并会用柯西（Cauchy）中值定理</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6．掌握用洛必达法则求未定式极限的方法</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7．理解函数的极值概念，掌握用导数判断函数的单调性和求函数极值的方法，掌握函数最大值和最小值的求法及其应用</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8．会用导数判断函数图形的凹凸性（注：在区间</w:t>
            </w:r>
            <w:r>
              <w:rPr>
                <w:rFonts w:hint="eastAsia" w:ascii="宋体" w:hAnsi="宋体" w:eastAsia="宋体" w:cs="宋体"/>
                <w:color w:val="000000"/>
                <w:position w:val="-10"/>
                <w:sz w:val="24"/>
                <w:szCs w:val="24"/>
              </w:rPr>
              <w:object>
                <v:shape id="_x0000_i1029" o:spt="75" type="#_x0000_t75" style="height:15.75pt;width:27.75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r>
              <w:rPr>
                <w:rFonts w:hint="eastAsia" w:ascii="宋体" w:hAnsi="宋体" w:eastAsia="宋体" w:cs="宋体"/>
                <w:color w:val="000000"/>
                <w:sz w:val="24"/>
                <w:szCs w:val="24"/>
              </w:rPr>
              <w:t>内，设函数</w:t>
            </w:r>
            <w:r>
              <w:rPr>
                <w:rFonts w:hint="eastAsia" w:ascii="宋体" w:hAnsi="宋体" w:eastAsia="宋体" w:cs="宋体"/>
                <w:color w:val="000000"/>
                <w:position w:val="-10"/>
                <w:sz w:val="24"/>
                <w:szCs w:val="24"/>
              </w:rPr>
              <w:object>
                <v:shape id="_x0000_i1030" o:spt="75" type="#_x0000_t75" style="height:15.75pt;width:27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r>
              <w:rPr>
                <w:rFonts w:hint="eastAsia" w:ascii="宋体" w:hAnsi="宋体" w:eastAsia="宋体" w:cs="宋体"/>
                <w:color w:val="000000"/>
                <w:sz w:val="24"/>
                <w:szCs w:val="24"/>
              </w:rPr>
              <w:t>具有二阶导数．当</w:t>
            </w:r>
            <w:r>
              <w:rPr>
                <w:rFonts w:hint="eastAsia" w:ascii="宋体" w:hAnsi="宋体" w:eastAsia="宋体" w:cs="宋体"/>
                <w:color w:val="000000"/>
                <w:position w:val="-10"/>
                <w:sz w:val="24"/>
                <w:szCs w:val="24"/>
              </w:rPr>
              <w:object>
                <v:shape id="_x0000_i1031" o:spt="75" type="#_x0000_t75" style="height:15.75pt;width:48.75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3">
                  <o:LockedField>false</o:LockedField>
                </o:OLEObject>
              </w:object>
            </w:r>
            <w:r>
              <w:rPr>
                <w:rFonts w:hint="eastAsia" w:ascii="宋体" w:hAnsi="宋体" w:eastAsia="宋体" w:cs="宋体"/>
                <w:color w:val="000000"/>
                <w:sz w:val="24"/>
                <w:szCs w:val="24"/>
              </w:rPr>
              <w:t>时，</w:t>
            </w:r>
            <w:r>
              <w:rPr>
                <w:rFonts w:hint="eastAsia" w:ascii="宋体" w:hAnsi="宋体" w:eastAsia="宋体" w:cs="宋体"/>
                <w:color w:val="000000"/>
                <w:position w:val="-10"/>
                <w:sz w:val="24"/>
                <w:szCs w:val="24"/>
              </w:rPr>
              <w:object>
                <v:shape id="_x0000_i1032" o:spt="75" type="#_x0000_t75" style="height:15.75pt;width:27pt;" o:ole="t" filled="f" o:preferrelative="t" stroked="f" coordsize="21600,21600">
                  <v:path/>
                  <v:fill on="f" focussize="0,0"/>
                  <v:stroke on="f" joinstyle="miter"/>
                  <v:imagedata r:id="rId26" o:title=""/>
                  <o:lock v:ext="edit" aspectratio="t"/>
                  <w10:wrap type="none"/>
                  <w10:anchorlock/>
                </v:shape>
                <o:OLEObject Type="Embed" ProgID="Equation.DSMT4" ShapeID="_x0000_i1032" DrawAspect="Content" ObjectID="_1468075732" r:id="rId25">
                  <o:LockedField>false</o:LockedField>
                </o:OLEObject>
              </w:object>
            </w:r>
            <w:r>
              <w:rPr>
                <w:rFonts w:hint="eastAsia" w:ascii="宋体" w:hAnsi="宋体" w:eastAsia="宋体" w:cs="宋体"/>
                <w:color w:val="000000"/>
                <w:sz w:val="24"/>
                <w:szCs w:val="24"/>
              </w:rPr>
              <w:t>的图形是凹的；当</w:t>
            </w:r>
            <w:r>
              <w:rPr>
                <w:rFonts w:hint="eastAsia" w:ascii="宋体" w:hAnsi="宋体" w:eastAsia="宋体" w:cs="宋体"/>
                <w:color w:val="000000"/>
                <w:position w:val="-10"/>
                <w:sz w:val="24"/>
                <w:szCs w:val="24"/>
              </w:rPr>
              <w:object>
                <v:shape id="_x0000_i1033" o:spt="75" type="#_x0000_t75" style="height:15.75pt;width:48.75pt;" o:ole="t" filled="f" o:preferrelative="t" stroked="f" coordsize="21600,21600">
                  <v:path/>
                  <v:fill on="f" focussize="0,0"/>
                  <v:stroke on="f" joinstyle="miter"/>
                  <v:imagedata r:id="rId28" o:title=""/>
                  <o:lock v:ext="edit" aspectratio="t"/>
                  <w10:wrap type="none"/>
                  <w10:anchorlock/>
                </v:shape>
                <o:OLEObject Type="Embed" ProgID="Equation.DSMT4" ShapeID="_x0000_i1033" DrawAspect="Content" ObjectID="_1468075733" r:id="rId27">
                  <o:LockedField>false</o:LockedField>
                </o:OLEObject>
              </w:object>
            </w:r>
            <w:r>
              <w:rPr>
                <w:rFonts w:hint="eastAsia" w:ascii="宋体" w:hAnsi="宋体" w:eastAsia="宋体" w:cs="宋体"/>
                <w:color w:val="000000"/>
                <w:sz w:val="24"/>
                <w:szCs w:val="24"/>
              </w:rPr>
              <w:t>时，</w:t>
            </w:r>
            <w:r>
              <w:rPr>
                <w:rFonts w:hint="eastAsia" w:ascii="宋体" w:hAnsi="宋体" w:eastAsia="宋体" w:cs="宋体"/>
                <w:color w:val="000000"/>
                <w:position w:val="-10"/>
                <w:sz w:val="24"/>
                <w:szCs w:val="24"/>
              </w:rPr>
              <w:object>
                <v:shape id="_x0000_i1034" o:spt="75" type="#_x0000_t75" style="height:15.75pt;width:27pt;" o:ole="t" filled="f" o:preferrelative="t" stroked="f" coordsize="21600,21600">
                  <v:path/>
                  <v:fill on="f" focussize="0,0"/>
                  <v:stroke on="f" joinstyle="miter"/>
                  <v:imagedata r:id="rId30" o:title=""/>
                  <o:lock v:ext="edit" aspectratio="t"/>
                  <w10:wrap type="none"/>
                  <w10:anchorlock/>
                </v:shape>
                <o:OLEObject Type="Embed" ProgID="Equation.DSMT4" ShapeID="_x0000_i1034" DrawAspect="Content" ObjectID="_1468075734" r:id="rId29">
                  <o:LockedField>false</o:LockedField>
                </o:OLEObject>
              </w:object>
            </w:r>
            <w:r>
              <w:rPr>
                <w:rFonts w:hint="eastAsia" w:ascii="宋体" w:hAnsi="宋体" w:eastAsia="宋体" w:cs="宋体"/>
                <w:color w:val="000000"/>
                <w:sz w:val="24"/>
                <w:szCs w:val="24"/>
              </w:rPr>
              <w:t>的图形是凸的），会求函数图形的拐点以及水平、铅直和斜渐近线，会描绘函数的图形</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9．了解曲率、曲率圆与曲率半径的概念，会计算曲率和曲率半径</w:t>
            </w:r>
            <w:r>
              <w:rPr>
                <w:rFonts w:hint="eastAsia" w:ascii="宋体" w:hAnsi="宋体" w:eastAsia="宋体" w:cs="宋体"/>
                <w:color w:val="000000"/>
                <w:sz w:val="24"/>
                <w:szCs w:val="24"/>
                <w:lang w:eastAsia="zh-CN"/>
              </w:rPr>
              <w:t>。</w:t>
            </w:r>
          </w:p>
        </w:tc>
        <w:tc>
          <w:tcPr>
            <w:tcW w:w="3685"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4"/>
                <w:szCs w:val="24"/>
              </w:rPr>
            </w:pPr>
            <w:r>
              <w:rPr>
                <w:rFonts w:hint="eastAsia" w:ascii="宋体" w:hAnsi="宋体" w:eastAsia="宋体" w:cs="宋体"/>
                <w:b/>
                <w:color w:val="FF0000"/>
                <w:sz w:val="24"/>
                <w:szCs w:val="24"/>
              </w:rPr>
              <w:t>考试内容</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导数和微分的概念　导数的几何意义和物理意义　函数的可导性与连续性之间的关系　平面曲线的切线和法线　导数和微分的四则运算  基本初等函数的导数　复合函数、反函数、隐函数以及参数方程所确定的函数的微分法　高阶导数 一阶微分形式的不变性　微分中值定理　洛必达（L’Hospital）法则　函数单调性的判别  函数的极值　函数图形的凹凸性、拐点及渐近线　函数图形的描绘　函数的最大值与最小值　弧微分　曲率的概念　曲率圆与曲率半径</w:t>
            </w:r>
          </w:p>
          <w:p>
            <w:pPr>
              <w:spacing w:line="360" w:lineRule="auto"/>
              <w:rPr>
                <w:rFonts w:hint="eastAsia" w:ascii="宋体" w:hAnsi="宋体" w:eastAsia="宋体" w:cs="宋体"/>
                <w:color w:val="000000"/>
                <w:sz w:val="24"/>
                <w:szCs w:val="24"/>
              </w:rPr>
            </w:pPr>
            <w:r>
              <w:rPr>
                <w:rFonts w:hint="eastAsia" w:ascii="宋体" w:hAnsi="宋体" w:eastAsia="宋体" w:cs="宋体"/>
                <w:b/>
                <w:color w:val="FF00FF"/>
                <w:sz w:val="24"/>
                <w:szCs w:val="24"/>
              </w:rPr>
              <w:t>考试要求</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1．理解导数和微分的概念，理解导数与微分的关系，理解导数的几何意义，会求平面曲线的切线方程和法线方程，了解导数的物理意义，会用导数描述一些物理量，理解函数的可导性与连续性之间的关系</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2．掌握导数的四则运算法则和复合函数的求导法则，掌握基本初等函数的导数公式．了解微分的四则运算法则和一阶微分形式的不变性，会求函数的微分</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3．了解高阶导数的概念，会求简单函数的高阶导数</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4．会求分段函数的导数，会求隐函数和由参数方程所确定的函数以及反函数的导数</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5．理解并会用罗尔（Rolle）定理、拉格朗日（Lagrange）中值定理和泰勒（Taylor）定理，了解并会用柯西（Cauchy）中值定理</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6．掌握用洛必达法则求未定式极限的方法</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7．理解函数的极值概念，掌握用导数判断函数的单调性和求函数极值的方法，掌握函数最大值和最小值的求法及其应用</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8．会用导数判断函数图形的凹凸性（注：在区间</w:t>
            </w:r>
            <w:r>
              <w:rPr>
                <w:rFonts w:hint="eastAsia" w:ascii="宋体" w:hAnsi="宋体" w:eastAsia="宋体" w:cs="宋体"/>
                <w:color w:val="000000"/>
                <w:position w:val="-10"/>
                <w:sz w:val="24"/>
                <w:szCs w:val="24"/>
              </w:rPr>
              <w:object>
                <v:shape id="_x0000_i1035" o:spt="75" type="#_x0000_t75" style="height:15.75pt;width:27.75pt;" o:ole="t" filled="f" o:preferrelative="t" stroked="f" coordsize="21600,21600">
                  <v:path/>
                  <v:fill on="f" focussize="0,0"/>
                  <v:stroke on="f" joinstyle="miter"/>
                  <v:imagedata r:id="rId20" o:title=""/>
                  <o:lock v:ext="edit" aspectratio="t"/>
                  <w10:wrap type="none"/>
                  <w10:anchorlock/>
                </v:shape>
                <o:OLEObject Type="Embed" ProgID="Equation.DSMT4" ShapeID="_x0000_i1035" DrawAspect="Content" ObjectID="_1468075735" r:id="rId31">
                  <o:LockedField>false</o:LockedField>
                </o:OLEObject>
              </w:object>
            </w:r>
            <w:r>
              <w:rPr>
                <w:rFonts w:hint="eastAsia" w:ascii="宋体" w:hAnsi="宋体" w:eastAsia="宋体" w:cs="宋体"/>
                <w:color w:val="000000"/>
                <w:sz w:val="24"/>
                <w:szCs w:val="24"/>
              </w:rPr>
              <w:t>内，设函数</w:t>
            </w:r>
            <w:r>
              <w:rPr>
                <w:rFonts w:hint="eastAsia" w:ascii="宋体" w:hAnsi="宋体" w:eastAsia="宋体" w:cs="宋体"/>
                <w:color w:val="000000"/>
                <w:position w:val="-10"/>
                <w:sz w:val="24"/>
                <w:szCs w:val="24"/>
              </w:rPr>
              <w:object>
                <v:shape id="_x0000_i1036" o:spt="75" type="#_x0000_t75" style="height:15.75pt;width:27pt;" o:ole="t" filled="f" o:preferrelative="t" stroked="f" coordsize="21600,21600">
                  <v:path/>
                  <v:fill on="f" focussize="0,0"/>
                  <v:stroke on="f" joinstyle="miter"/>
                  <v:imagedata r:id="rId22" o:title=""/>
                  <o:lock v:ext="edit" aspectratio="t"/>
                  <w10:wrap type="none"/>
                  <w10:anchorlock/>
                </v:shape>
                <o:OLEObject Type="Embed" ProgID="Equation.DSMT4" ShapeID="_x0000_i1036" DrawAspect="Content" ObjectID="_1468075736" r:id="rId32">
                  <o:LockedField>false</o:LockedField>
                </o:OLEObject>
              </w:object>
            </w:r>
            <w:r>
              <w:rPr>
                <w:rFonts w:hint="eastAsia" w:ascii="宋体" w:hAnsi="宋体" w:eastAsia="宋体" w:cs="宋体"/>
                <w:color w:val="000000"/>
                <w:sz w:val="24"/>
                <w:szCs w:val="24"/>
              </w:rPr>
              <w:t>具有二阶导数．当</w:t>
            </w:r>
            <w:r>
              <w:rPr>
                <w:rFonts w:hint="eastAsia" w:ascii="宋体" w:hAnsi="宋体" w:eastAsia="宋体" w:cs="宋体"/>
                <w:color w:val="000000"/>
                <w:position w:val="-10"/>
                <w:sz w:val="24"/>
                <w:szCs w:val="24"/>
              </w:rPr>
              <w:object>
                <v:shape id="_x0000_i1037" o:spt="75" type="#_x0000_t75" style="height:15.75pt;width:48.75pt;" o:ole="t" filled="f" o:preferrelative="t" stroked="f" coordsize="21600,21600">
                  <v:path/>
                  <v:fill on="f" focussize="0,0"/>
                  <v:stroke on="f" joinstyle="miter"/>
                  <v:imagedata r:id="rId24" o:title=""/>
                  <o:lock v:ext="edit" aspectratio="t"/>
                  <w10:wrap type="none"/>
                  <w10:anchorlock/>
                </v:shape>
                <o:OLEObject Type="Embed" ProgID="Equation.DSMT4" ShapeID="_x0000_i1037" DrawAspect="Content" ObjectID="_1468075737" r:id="rId33">
                  <o:LockedField>false</o:LockedField>
                </o:OLEObject>
              </w:object>
            </w:r>
            <w:r>
              <w:rPr>
                <w:rFonts w:hint="eastAsia" w:ascii="宋体" w:hAnsi="宋体" w:eastAsia="宋体" w:cs="宋体"/>
                <w:color w:val="000000"/>
                <w:sz w:val="24"/>
                <w:szCs w:val="24"/>
              </w:rPr>
              <w:t>时，</w:t>
            </w:r>
            <w:r>
              <w:rPr>
                <w:rFonts w:hint="eastAsia" w:ascii="宋体" w:hAnsi="宋体" w:eastAsia="宋体" w:cs="宋体"/>
                <w:color w:val="000000"/>
                <w:position w:val="-10"/>
                <w:sz w:val="24"/>
                <w:szCs w:val="24"/>
              </w:rPr>
              <w:object>
                <v:shape id="_x0000_i1038" o:spt="75" type="#_x0000_t75" style="height:15.75pt;width:27pt;" o:ole="t" filled="f" o:preferrelative="t" stroked="f" coordsize="21600,21600">
                  <v:path/>
                  <v:fill on="f" focussize="0,0"/>
                  <v:stroke on="f" joinstyle="miter"/>
                  <v:imagedata r:id="rId26" o:title=""/>
                  <o:lock v:ext="edit" aspectratio="t"/>
                  <w10:wrap type="none"/>
                  <w10:anchorlock/>
                </v:shape>
                <o:OLEObject Type="Embed" ProgID="Equation.DSMT4" ShapeID="_x0000_i1038" DrawAspect="Content" ObjectID="_1468075738" r:id="rId34">
                  <o:LockedField>false</o:LockedField>
                </o:OLEObject>
              </w:object>
            </w:r>
            <w:r>
              <w:rPr>
                <w:rFonts w:hint="eastAsia" w:ascii="宋体" w:hAnsi="宋体" w:eastAsia="宋体" w:cs="宋体"/>
                <w:color w:val="000000"/>
                <w:sz w:val="24"/>
                <w:szCs w:val="24"/>
              </w:rPr>
              <w:t>的图形是凹的；当</w:t>
            </w:r>
            <w:r>
              <w:rPr>
                <w:rFonts w:hint="eastAsia" w:ascii="宋体" w:hAnsi="宋体" w:eastAsia="宋体" w:cs="宋体"/>
                <w:color w:val="000000"/>
                <w:position w:val="-10"/>
                <w:sz w:val="24"/>
                <w:szCs w:val="24"/>
              </w:rPr>
              <w:object>
                <v:shape id="_x0000_i1039" o:spt="75" type="#_x0000_t75" style="height:15.75pt;width:48.75pt;" o:ole="t" filled="f" o:preferrelative="t" stroked="f" coordsize="21600,21600">
                  <v:path/>
                  <v:fill on="f" focussize="0,0"/>
                  <v:stroke on="f" joinstyle="miter"/>
                  <v:imagedata r:id="rId28" o:title=""/>
                  <o:lock v:ext="edit" aspectratio="t"/>
                  <w10:wrap type="none"/>
                  <w10:anchorlock/>
                </v:shape>
                <o:OLEObject Type="Embed" ProgID="Equation.DSMT4" ShapeID="_x0000_i1039" DrawAspect="Content" ObjectID="_1468075739" r:id="rId35">
                  <o:LockedField>false</o:LockedField>
                </o:OLEObject>
              </w:object>
            </w:r>
            <w:r>
              <w:rPr>
                <w:rFonts w:hint="eastAsia" w:ascii="宋体" w:hAnsi="宋体" w:eastAsia="宋体" w:cs="宋体"/>
                <w:color w:val="000000"/>
                <w:sz w:val="24"/>
                <w:szCs w:val="24"/>
              </w:rPr>
              <w:t>时，</w:t>
            </w:r>
            <w:r>
              <w:rPr>
                <w:rFonts w:hint="eastAsia" w:ascii="宋体" w:hAnsi="宋体" w:eastAsia="宋体" w:cs="宋体"/>
                <w:color w:val="000000"/>
                <w:position w:val="-10"/>
                <w:sz w:val="24"/>
                <w:szCs w:val="24"/>
              </w:rPr>
              <w:object>
                <v:shape id="_x0000_i1040" o:spt="75" type="#_x0000_t75" style="height:15.75pt;width:27pt;" o:ole="t" filled="f" o:preferrelative="t" stroked="f" coordsize="21600,21600">
                  <v:path/>
                  <v:fill on="f" focussize="0,0"/>
                  <v:stroke on="f" joinstyle="miter"/>
                  <v:imagedata r:id="rId30" o:title=""/>
                  <o:lock v:ext="edit" aspectratio="t"/>
                  <w10:wrap type="none"/>
                  <w10:anchorlock/>
                </v:shape>
                <o:OLEObject Type="Embed" ProgID="Equation.DSMT4" ShapeID="_x0000_i1040" DrawAspect="Content" ObjectID="_1468075740" r:id="rId36">
                  <o:LockedField>false</o:LockedField>
                </o:OLEObject>
              </w:object>
            </w:r>
            <w:r>
              <w:rPr>
                <w:rFonts w:hint="eastAsia" w:ascii="宋体" w:hAnsi="宋体" w:eastAsia="宋体" w:cs="宋体"/>
                <w:color w:val="000000"/>
                <w:sz w:val="24"/>
                <w:szCs w:val="24"/>
              </w:rPr>
              <w:t>的图形是凸的），会求函数图形的拐点以及水平、铅直和斜渐近线，会描绘函数的图形</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9．了解曲率、曲率圆与曲率半径的概念，会计算曲率和曲率半径</w:t>
            </w:r>
            <w:r>
              <w:rPr>
                <w:rFonts w:hint="eastAsia" w:ascii="宋体" w:hAnsi="宋体" w:eastAsia="宋体" w:cs="宋体"/>
                <w:color w:val="000000"/>
                <w:sz w:val="24"/>
                <w:szCs w:val="24"/>
                <w:lang w:eastAsia="zh-CN"/>
              </w:rPr>
              <w:t>。</w:t>
            </w:r>
          </w:p>
        </w:tc>
        <w:tc>
          <w:tcPr>
            <w:tcW w:w="992" w:type="dxa"/>
            <w:tcBorders>
              <w:top w:val="single" w:color="auto" w:sz="4" w:space="0"/>
              <w:left w:val="nil"/>
              <w:bottom w:val="single" w:color="auto" w:sz="4" w:space="0"/>
              <w:right w:val="single" w:color="auto" w:sz="4" w:space="0"/>
            </w:tcBorders>
            <w:vAlign w:val="center"/>
          </w:tcPr>
          <w:p>
            <w:pPr>
              <w:spacing w:after="240" w:line="360" w:lineRule="auto"/>
              <w:rPr>
                <w:rFonts w:hint="eastAsia" w:ascii="宋体" w:hAnsi="宋体" w:eastAsia="宋体" w:cs="宋体"/>
                <w:color w:val="333300"/>
                <w:sz w:val="24"/>
                <w:szCs w:val="24"/>
              </w:rPr>
            </w:pPr>
            <w:r>
              <w:rPr>
                <w:rFonts w:hint="eastAsia" w:ascii="宋体" w:hAnsi="宋体" w:eastAsia="宋体" w:cs="宋体"/>
                <w:b/>
                <w:color w:val="FF0000"/>
                <w:sz w:val="24"/>
                <w:szCs w:val="24"/>
              </w:rPr>
              <w:t>对比：无变化</w:t>
            </w:r>
          </w:p>
        </w:tc>
      </w:tr>
      <w:tr>
        <w:tblPrEx>
          <w:tblCellMar>
            <w:top w:w="0" w:type="dxa"/>
            <w:left w:w="0" w:type="dxa"/>
            <w:bottom w:w="0" w:type="dxa"/>
            <w:right w:w="0" w:type="dxa"/>
          </w:tblCellMar>
        </w:tblPrEx>
        <w:trPr>
          <w:trHeight w:val="261" w:hRule="atLeast"/>
        </w:trPr>
        <w:tc>
          <w:tcPr>
            <w:tcW w:w="503" w:type="dxa"/>
            <w:vMerge w:val="continue"/>
            <w:tcBorders>
              <w:top w:val="single" w:color="auto" w:sz="4" w:space="0"/>
              <w:left w:val="single" w:color="auto" w:sz="4" w:space="0"/>
              <w:bottom w:val="single" w:color="auto" w:sz="4" w:space="0"/>
              <w:right w:val="single" w:color="auto" w:sz="4" w:space="0"/>
            </w:tcBorders>
            <w:shd w:val="clear" w:color="auto" w:fill="E9F8F4"/>
            <w:vAlign w:val="center"/>
          </w:tcPr>
          <w:p>
            <w:pPr>
              <w:spacing w:line="360" w:lineRule="auto"/>
              <w:rPr>
                <w:rFonts w:hint="eastAsia" w:ascii="宋体" w:hAnsi="宋体" w:eastAsia="宋体" w:cs="宋体"/>
                <w:b/>
                <w:bCs/>
                <w:sz w:val="24"/>
                <w:szCs w:val="24"/>
              </w:rPr>
            </w:pPr>
          </w:p>
        </w:tc>
        <w:tc>
          <w:tcPr>
            <w:tcW w:w="771"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三、一元函数积分学</w:t>
            </w:r>
          </w:p>
        </w:tc>
        <w:tc>
          <w:tcPr>
            <w:tcW w:w="3693"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b/>
                <w:color w:val="FF0000"/>
                <w:sz w:val="24"/>
                <w:szCs w:val="24"/>
              </w:rPr>
              <w:t>考试内容</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原函数和不定积分的概念　不定积分的基本性质　基本积分公式　定积分的概念和基本性质　定积分中值定理　积分上限的函数及其导数　牛顿-莱布尼茨（Newton-Leibniz）公式　不定积分和定积分的换元积分法与分部积分法　有理函数、三角函数的有理式和简单无理函数的积分　反常（广义）积分　定积分的应用</w:t>
            </w:r>
          </w:p>
          <w:p>
            <w:pPr>
              <w:spacing w:line="360" w:lineRule="auto"/>
              <w:rPr>
                <w:rFonts w:hint="eastAsia" w:ascii="宋体" w:hAnsi="宋体" w:eastAsia="宋体" w:cs="宋体"/>
                <w:color w:val="000000"/>
                <w:sz w:val="24"/>
                <w:szCs w:val="24"/>
              </w:rPr>
            </w:pPr>
            <w:r>
              <w:rPr>
                <w:rFonts w:hint="eastAsia" w:ascii="宋体" w:hAnsi="宋体" w:eastAsia="宋体" w:cs="宋体"/>
                <w:b/>
                <w:color w:val="FF00FF"/>
                <w:sz w:val="24"/>
                <w:szCs w:val="24"/>
              </w:rPr>
              <w:t>考试要求</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1．理解原函数的概念，理解不定积分和定积分的概念</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2．掌握不定积分的基本公式，掌握不定积分和定积分的性质及定积分中值定理，掌握换元积分法与分部积分法</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 xml:space="preserve"> </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3．会求有理函数、三角函数有理式和简单无理函数的积分</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4．理解积分上限的函数，会求它的导数，掌握牛顿-莱布尼茨公式</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5．理解反常积分的概念，了解反常积分收敛的比较判别法，会计算反常积分</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6．掌握用定积分表达和计算一些几何量与物理量（平面图形的面积、平面曲线的弧长、旋转体的体积及侧面积、平行截面面积为已知的立体体积、功、引力、压力、质心、形心等）及函数的平均值</w:t>
            </w:r>
            <w:r>
              <w:rPr>
                <w:rFonts w:hint="eastAsia" w:ascii="宋体" w:hAnsi="宋体" w:eastAsia="宋体" w:cs="宋体"/>
                <w:color w:val="000000"/>
                <w:sz w:val="24"/>
                <w:szCs w:val="24"/>
                <w:lang w:eastAsia="zh-CN"/>
              </w:rPr>
              <w:t>。</w:t>
            </w:r>
          </w:p>
        </w:tc>
        <w:tc>
          <w:tcPr>
            <w:tcW w:w="3685"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b/>
                <w:color w:val="FF0000"/>
                <w:sz w:val="24"/>
                <w:szCs w:val="24"/>
              </w:rPr>
              <w:t>考试内容</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原函数和不定积分的概念　不定积分的基本性质　基本积分公式　定积分的概念和基本性质　定积分中值定理　积分上限的函数及其导数　牛顿-莱布尼茨（Newton-Leibniz）公式　不定积分和定积分的换元积分法与分部积分法　有理函数、三角函数的有理式和简单无理函数的积分　反常（广义）积分　定积分的应用</w:t>
            </w:r>
          </w:p>
          <w:p>
            <w:pPr>
              <w:spacing w:line="360" w:lineRule="auto"/>
              <w:rPr>
                <w:rFonts w:hint="eastAsia" w:ascii="宋体" w:hAnsi="宋体" w:eastAsia="宋体" w:cs="宋体"/>
                <w:color w:val="000000"/>
                <w:sz w:val="24"/>
                <w:szCs w:val="24"/>
              </w:rPr>
            </w:pPr>
            <w:r>
              <w:rPr>
                <w:rFonts w:hint="eastAsia" w:ascii="宋体" w:hAnsi="宋体" w:eastAsia="宋体" w:cs="宋体"/>
                <w:b/>
                <w:color w:val="FF00FF"/>
                <w:sz w:val="24"/>
                <w:szCs w:val="24"/>
              </w:rPr>
              <w:t>考试要求</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1．理解原函数的概念，理解不定积分和定积分的概念</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2．掌握不定积分的基本公式，掌握不定积分和定积分的性质及定积分中值定理，掌握换元积分法与分部积分法</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3．会求有理函数、三角函数有理式和简单无理函数的积分</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4．理解积分上限的函数，会求它的导数，掌握牛顿-莱布尼茨公式</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5．理解反常积分的概念，了解反常积分收敛的比较判别法，会计算反常积分</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6．掌握用定积分表达和计算一些几何量与物理量（平面图形的面积、平面曲线的弧长、旋转体的体积及侧面积、平行截面面积为已知的立体体积、功、引力、压力、质心、形心等）及函数的平均值</w:t>
            </w:r>
            <w:r>
              <w:rPr>
                <w:rFonts w:hint="eastAsia" w:ascii="宋体" w:hAnsi="宋体" w:eastAsia="宋体" w:cs="宋体"/>
                <w:color w:val="000000"/>
                <w:sz w:val="24"/>
                <w:szCs w:val="24"/>
                <w:lang w:eastAsia="zh-CN"/>
              </w:rPr>
              <w:t>。</w:t>
            </w:r>
          </w:p>
        </w:tc>
        <w:tc>
          <w:tcPr>
            <w:tcW w:w="992" w:type="dxa"/>
            <w:tcBorders>
              <w:top w:val="single" w:color="auto" w:sz="4" w:space="0"/>
              <w:left w:val="nil"/>
              <w:bottom w:val="single" w:color="auto" w:sz="4" w:space="0"/>
              <w:right w:val="single" w:color="auto" w:sz="4" w:space="0"/>
            </w:tcBorders>
            <w:vAlign w:val="center"/>
          </w:tcPr>
          <w:p>
            <w:pPr>
              <w:spacing w:after="240" w:line="360" w:lineRule="auto"/>
              <w:rPr>
                <w:rFonts w:hint="eastAsia" w:ascii="宋体" w:hAnsi="宋体" w:eastAsia="宋体" w:cs="宋体"/>
                <w:b/>
                <w:color w:val="333300"/>
                <w:sz w:val="24"/>
                <w:szCs w:val="24"/>
              </w:rPr>
            </w:pPr>
            <w:r>
              <w:rPr>
                <w:rFonts w:hint="eastAsia" w:ascii="宋体" w:hAnsi="宋体" w:eastAsia="宋体" w:cs="宋体"/>
                <w:b/>
                <w:color w:val="FF0000"/>
                <w:sz w:val="24"/>
                <w:szCs w:val="24"/>
              </w:rPr>
              <w:t>对比：无变化</w:t>
            </w:r>
          </w:p>
        </w:tc>
      </w:tr>
      <w:tr>
        <w:tblPrEx>
          <w:tblCellMar>
            <w:top w:w="0" w:type="dxa"/>
            <w:left w:w="0" w:type="dxa"/>
            <w:bottom w:w="0" w:type="dxa"/>
            <w:right w:w="0" w:type="dxa"/>
          </w:tblCellMar>
        </w:tblPrEx>
        <w:trPr>
          <w:trHeight w:val="6195" w:hRule="atLeast"/>
        </w:trPr>
        <w:tc>
          <w:tcPr>
            <w:tcW w:w="503" w:type="dxa"/>
            <w:vMerge w:val="continue"/>
            <w:tcBorders>
              <w:top w:val="single" w:color="auto" w:sz="4" w:space="0"/>
              <w:left w:val="single" w:color="auto" w:sz="4" w:space="0"/>
              <w:bottom w:val="single" w:color="auto" w:sz="4" w:space="0"/>
              <w:right w:val="single" w:color="auto" w:sz="4" w:space="0"/>
            </w:tcBorders>
            <w:shd w:val="clear" w:color="auto" w:fill="E9F8F4"/>
            <w:vAlign w:val="center"/>
          </w:tcPr>
          <w:p>
            <w:pPr>
              <w:spacing w:line="360" w:lineRule="auto"/>
              <w:rPr>
                <w:rFonts w:hint="eastAsia" w:ascii="宋体" w:hAnsi="宋体" w:eastAsia="宋体" w:cs="宋体"/>
                <w:b/>
                <w:bCs/>
                <w:sz w:val="24"/>
                <w:szCs w:val="24"/>
              </w:rPr>
            </w:pPr>
          </w:p>
        </w:tc>
        <w:tc>
          <w:tcPr>
            <w:tcW w:w="771"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四、向量代数和空间解析几何</w:t>
            </w:r>
          </w:p>
        </w:tc>
        <w:tc>
          <w:tcPr>
            <w:tcW w:w="3693"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b/>
                <w:color w:val="FF0000"/>
                <w:sz w:val="24"/>
                <w:szCs w:val="24"/>
              </w:rPr>
              <w:t>考试内容</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向量的概念　向量的线性运算　向量的数量积和向量积</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向量的混合积　两向量垂直、平行的条件　两向量的夹角　向量的坐标表达式及其运算　单位向量　方向数与方向余弦　曲面方程和空间曲线方程的概念　平面方程  直线方程　平面与平面、平面与直线、直线与直线的夹角以及平行、垂直的条件　点到平面和点到直线的距离　球面　柱面　旋转曲面　常用的二次曲面方程及其图形　空间曲线的参数方程和一般方程　空间曲线在坐标面上的投影曲线方程</w:t>
            </w:r>
          </w:p>
          <w:p>
            <w:pPr>
              <w:spacing w:line="360" w:lineRule="auto"/>
              <w:rPr>
                <w:rFonts w:hint="eastAsia" w:ascii="宋体" w:hAnsi="宋体" w:eastAsia="宋体" w:cs="宋体"/>
                <w:color w:val="000000"/>
                <w:sz w:val="24"/>
                <w:szCs w:val="24"/>
              </w:rPr>
            </w:pPr>
            <w:r>
              <w:rPr>
                <w:rFonts w:hint="eastAsia" w:ascii="宋体" w:hAnsi="宋体" w:eastAsia="宋体" w:cs="宋体"/>
                <w:b/>
                <w:color w:val="FF00FF"/>
                <w:sz w:val="24"/>
                <w:szCs w:val="24"/>
              </w:rPr>
              <w:t>考试要求</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1．理解空间直角坐标系，理解向量的概念及其表示</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2．掌握向量的运算（线性运算、数量积、向量积、混合积），了解两个向量垂直、平行的条件</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3．理解单位向量、方向数与方向余弦、向量的坐标表达式，掌握用坐标表达式进行向量运算的方法</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4．掌握平面方程和直线方程及其求法</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5．会求平面与平面、平面与直线、直线与直线之间的夹角，并会利用平面、直线的相互关系（平行、垂直、相交等））解决有关问题</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6．会求点到直线以及点到平面的距离</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7．了解曲面方程和空间曲线方程的概念</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8．了解常用二次曲面的方程及其图形，会求简单的柱面和旋转曲面的方程</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9．了解空间曲线的参数方程和一般方程．了解空间曲线在坐标平面上的投影，并会求该投影曲线的方程</w:t>
            </w:r>
            <w:r>
              <w:rPr>
                <w:rFonts w:hint="eastAsia" w:ascii="宋体" w:hAnsi="宋体" w:eastAsia="宋体" w:cs="宋体"/>
                <w:color w:val="000000"/>
                <w:sz w:val="24"/>
                <w:szCs w:val="24"/>
                <w:lang w:eastAsia="zh-CN"/>
              </w:rPr>
              <w:t>。</w:t>
            </w:r>
          </w:p>
        </w:tc>
        <w:tc>
          <w:tcPr>
            <w:tcW w:w="3685"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b/>
                <w:color w:val="FF0000"/>
                <w:sz w:val="24"/>
                <w:szCs w:val="24"/>
              </w:rPr>
              <w:t>考试内容</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向量的概念　向量的线性运算　向量的数量积和向量积</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向量的混合积　两向量垂直、平行的条件　两向量的夹角　向量的坐标表达式及其运算　单位向量　方向数与方向余弦　曲面方程和空间曲线方程的概念　平面方程  直线方程　平面与平面、平面与直线、直线与直线的夹角以及平行、垂直的条件　点到平面和点到直线的距离　球面　柱面　旋转曲面　常用的二次曲面方程及其图形　空间曲线的参数方程和一般方程　空间曲线在坐标面上的投影曲线方程</w:t>
            </w:r>
          </w:p>
          <w:p>
            <w:pPr>
              <w:spacing w:line="360" w:lineRule="auto"/>
              <w:rPr>
                <w:rFonts w:hint="eastAsia" w:ascii="宋体" w:hAnsi="宋体" w:eastAsia="宋体" w:cs="宋体"/>
                <w:color w:val="000000"/>
                <w:sz w:val="24"/>
                <w:szCs w:val="24"/>
              </w:rPr>
            </w:pPr>
            <w:r>
              <w:rPr>
                <w:rFonts w:hint="eastAsia" w:ascii="宋体" w:hAnsi="宋体" w:eastAsia="宋体" w:cs="宋体"/>
                <w:b/>
                <w:color w:val="FF00FF"/>
                <w:sz w:val="24"/>
                <w:szCs w:val="24"/>
              </w:rPr>
              <w:t>考试要求</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1．理解空间直角坐标系，理解向量的概念及其表示</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2．掌握向量的运算（线性运算、数量积、向量积、混合积），了解两个向量垂直、平行的条件</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3．理解单位向量、方向数与方向余弦、向量的坐标表达式，掌握用坐标表达式进行向量运算的方法</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4．掌握平面方程和直线方程及其求法</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5．会求平面与平面、平面与直线、直线与直线之间的夹角，并会利用平面、直线的相互关系（平行、垂直、相交等））解决有关问题</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6．会求点到直线以及点到平面的距离</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7．了解曲面方程和空间曲线方程的概念</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8．了解常用二次曲面的方程及其图形，会求简单的柱面和旋转曲面的方程</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9．了解空间曲线的参数方程和一般方程．了解空间曲线在坐标平面上的投影，并会求该投影曲线的方程</w:t>
            </w:r>
            <w:r>
              <w:rPr>
                <w:rFonts w:hint="eastAsia" w:ascii="宋体" w:hAnsi="宋体" w:eastAsia="宋体" w:cs="宋体"/>
                <w:color w:val="000000"/>
                <w:sz w:val="24"/>
                <w:szCs w:val="24"/>
                <w:lang w:eastAsia="zh-CN"/>
              </w:rPr>
              <w:t>。</w:t>
            </w:r>
          </w:p>
        </w:tc>
        <w:tc>
          <w:tcPr>
            <w:tcW w:w="992" w:type="dxa"/>
            <w:tcBorders>
              <w:top w:val="single" w:color="auto" w:sz="4" w:space="0"/>
              <w:left w:val="nil"/>
              <w:bottom w:val="single" w:color="auto" w:sz="4" w:space="0"/>
              <w:right w:val="single" w:color="auto" w:sz="4" w:space="0"/>
            </w:tcBorders>
            <w:vAlign w:val="center"/>
          </w:tcPr>
          <w:p>
            <w:pPr>
              <w:spacing w:after="240" w:line="360" w:lineRule="auto"/>
              <w:rPr>
                <w:rFonts w:hint="eastAsia" w:ascii="宋体" w:hAnsi="宋体" w:eastAsia="宋体" w:cs="宋体"/>
                <w:sz w:val="24"/>
                <w:szCs w:val="24"/>
              </w:rPr>
            </w:pPr>
            <w:r>
              <w:rPr>
                <w:rFonts w:hint="eastAsia" w:ascii="宋体" w:hAnsi="宋体" w:eastAsia="宋体" w:cs="宋体"/>
                <w:b/>
                <w:color w:val="FF0000"/>
                <w:sz w:val="24"/>
                <w:szCs w:val="24"/>
              </w:rPr>
              <w:t>对比：无变化</w:t>
            </w:r>
          </w:p>
        </w:tc>
      </w:tr>
      <w:tr>
        <w:tblPrEx>
          <w:tblCellMar>
            <w:top w:w="0" w:type="dxa"/>
            <w:left w:w="0" w:type="dxa"/>
            <w:bottom w:w="0" w:type="dxa"/>
            <w:right w:w="0" w:type="dxa"/>
          </w:tblCellMar>
        </w:tblPrEx>
        <w:trPr>
          <w:trHeight w:val="6195" w:hRule="atLeast"/>
        </w:trPr>
        <w:tc>
          <w:tcPr>
            <w:tcW w:w="503" w:type="dxa"/>
            <w:vMerge w:val="continue"/>
            <w:tcBorders>
              <w:top w:val="single" w:color="auto" w:sz="4" w:space="0"/>
              <w:left w:val="single" w:color="auto" w:sz="4" w:space="0"/>
              <w:bottom w:val="single" w:color="auto" w:sz="4" w:space="0"/>
              <w:right w:val="single" w:color="auto" w:sz="4" w:space="0"/>
            </w:tcBorders>
            <w:shd w:val="clear" w:color="auto" w:fill="E9F8F4"/>
            <w:vAlign w:val="center"/>
          </w:tcPr>
          <w:p>
            <w:pPr>
              <w:spacing w:line="360" w:lineRule="auto"/>
              <w:rPr>
                <w:rFonts w:hint="eastAsia" w:ascii="宋体" w:hAnsi="宋体" w:eastAsia="宋体" w:cs="宋体"/>
                <w:b/>
                <w:bCs/>
                <w:sz w:val="24"/>
                <w:szCs w:val="24"/>
              </w:rPr>
            </w:pPr>
          </w:p>
        </w:tc>
        <w:tc>
          <w:tcPr>
            <w:tcW w:w="771"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五、多元函数微分学</w:t>
            </w:r>
          </w:p>
        </w:tc>
        <w:tc>
          <w:tcPr>
            <w:tcW w:w="3693"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b/>
                <w:color w:val="FF0000"/>
                <w:sz w:val="24"/>
                <w:szCs w:val="24"/>
              </w:rPr>
              <w:t>考试内容</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多元函数的概念　二元函数的几何意义　二元函数的极限与连续的概念 有界闭区域上多元连续函数的性质　多元函数的偏导数和全微分　全微分存在的必要条件和充分条件</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多元复合函数、隐函数的求导法  二阶偏导数　方向导数和梯度　空间曲线的切线和法平面　曲面的切平面和法线　二元函数的二阶泰勒公式　多元函数的极值和条件极值　多元函数的最大值、最小值及其简单应用</w:t>
            </w:r>
          </w:p>
          <w:p>
            <w:pPr>
              <w:spacing w:line="360" w:lineRule="auto"/>
              <w:rPr>
                <w:rFonts w:hint="eastAsia" w:ascii="宋体" w:hAnsi="宋体" w:eastAsia="宋体" w:cs="宋体"/>
                <w:color w:val="000000"/>
                <w:sz w:val="24"/>
                <w:szCs w:val="24"/>
              </w:rPr>
            </w:pPr>
            <w:r>
              <w:rPr>
                <w:rFonts w:hint="eastAsia" w:ascii="宋体" w:hAnsi="宋体" w:eastAsia="宋体" w:cs="宋体"/>
                <w:b/>
                <w:color w:val="FF00FF"/>
                <w:sz w:val="24"/>
                <w:szCs w:val="24"/>
              </w:rPr>
              <w:t>考试要求</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1．理解多元函数的概念，理解二元函数的几何意义</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2．了解二元函数的极限与连续的概念以及有界闭区域上连续函数的性质</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3．理解多元函数偏导数和全微分的概念，会求全微分，了解全微分存在的必要条件和充分条件，了解全微分形式的不变性</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4．理解方向导数与梯度的概念，并掌握其计算方法</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5．掌握多元复合函数一阶、二阶偏导数的求法</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6．了解隐函数存在定理，会求多元隐函数的偏导数</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7．了解空间曲线的切线和法平面及曲面的切平面和法线的概念，会求它们的方程</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8．了解二元函数的二阶泰勒公式</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9．理解多元函数极值和条件极值的概念，掌握多元函数极值存在的必要条件，了解二元函数极值存在的充分条件，会求二元函数的极值，会用拉格朗日乘数法求条件极值，会求简单多元函数的最大值和最小值，并会解决一些简单的应用问题</w:t>
            </w:r>
            <w:r>
              <w:rPr>
                <w:rFonts w:hint="eastAsia" w:ascii="宋体" w:hAnsi="宋体" w:eastAsia="宋体" w:cs="宋体"/>
                <w:color w:val="000000"/>
                <w:sz w:val="24"/>
                <w:szCs w:val="24"/>
                <w:lang w:eastAsia="zh-CN"/>
              </w:rPr>
              <w:t>。</w:t>
            </w:r>
          </w:p>
        </w:tc>
        <w:tc>
          <w:tcPr>
            <w:tcW w:w="3685"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b/>
                <w:color w:val="FF0000"/>
                <w:sz w:val="24"/>
                <w:szCs w:val="24"/>
              </w:rPr>
              <w:t>考试内容</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多元函数的概念　二元函数的几何意义　二元函数的极限与连续的概念 有界闭区域上多元连续函数的性质　多元函数的偏导数和全微分　全微分存在的必要条件和充分条件</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多元复合函数、隐函数的求导法  二阶偏导数　方向导数和梯度　空间曲线的切线和法平面　曲面的切平面和法线　二元函数的二阶泰勒公式　多元函数的极值和条件极值　多元函数的最大值、最小值及其简单应用</w:t>
            </w:r>
          </w:p>
          <w:p>
            <w:pPr>
              <w:spacing w:line="360" w:lineRule="auto"/>
              <w:rPr>
                <w:rFonts w:hint="eastAsia" w:ascii="宋体" w:hAnsi="宋体" w:eastAsia="宋体" w:cs="宋体"/>
                <w:color w:val="000000"/>
                <w:sz w:val="24"/>
                <w:szCs w:val="24"/>
              </w:rPr>
            </w:pPr>
            <w:r>
              <w:rPr>
                <w:rFonts w:hint="eastAsia" w:ascii="宋体" w:hAnsi="宋体" w:eastAsia="宋体" w:cs="宋体"/>
                <w:b/>
                <w:color w:val="FF00FF"/>
                <w:sz w:val="24"/>
                <w:szCs w:val="24"/>
              </w:rPr>
              <w:t>考试要求</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1．理解多元函数的概念，理解二元函数的几何意义．</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2．了解二元函数的极限与连续的概念以及有界闭区域上连续函数的性质．</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3．理解多元函数偏导数和全微分的概念，会求全微分，了解全微分存在的必要条件和充分条件，了解全微分形式的不变性．</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4．理解方向导数与梯度的概念，并掌握其计算方法．</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5．掌握多元复合函数一阶、二阶偏导数的求法．</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6．了解隐函数存在定理，会求多元隐函数的偏导数．</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7．了解空间曲线的切线和法平面及曲面的切平面和法线的概念，会求它们的方程．</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8．了解二元函数的二阶泰勒公式．</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9．理解多元函数极值和条件极值的概念，掌握多元函数极值存在的必要条件，了解二元函数极值存在的充分条件，会求二元函数的极值，会用拉格朗日乘数法求条件极值，会求简单多元函数的最大值和最小值，并会解决一些简单的应用问题．</w:t>
            </w:r>
          </w:p>
        </w:tc>
        <w:tc>
          <w:tcPr>
            <w:tcW w:w="992" w:type="dxa"/>
            <w:tcBorders>
              <w:top w:val="single" w:color="auto" w:sz="4" w:space="0"/>
              <w:left w:val="nil"/>
              <w:bottom w:val="single" w:color="auto" w:sz="4" w:space="0"/>
              <w:right w:val="single" w:color="auto" w:sz="4" w:space="0"/>
            </w:tcBorders>
            <w:vAlign w:val="center"/>
          </w:tcPr>
          <w:p>
            <w:pPr>
              <w:spacing w:after="240" w:line="360" w:lineRule="auto"/>
              <w:rPr>
                <w:rFonts w:hint="eastAsia" w:ascii="宋体" w:hAnsi="宋体" w:eastAsia="宋体" w:cs="宋体"/>
                <w:sz w:val="24"/>
                <w:szCs w:val="24"/>
              </w:rPr>
            </w:pPr>
            <w:r>
              <w:rPr>
                <w:rFonts w:hint="eastAsia" w:ascii="宋体" w:hAnsi="宋体" w:eastAsia="宋体" w:cs="宋体"/>
                <w:b/>
                <w:color w:val="FF0000"/>
                <w:sz w:val="24"/>
                <w:szCs w:val="24"/>
              </w:rPr>
              <w:t>对比：无变化</w:t>
            </w:r>
          </w:p>
        </w:tc>
      </w:tr>
      <w:tr>
        <w:tblPrEx>
          <w:tblCellMar>
            <w:top w:w="0" w:type="dxa"/>
            <w:left w:w="0" w:type="dxa"/>
            <w:bottom w:w="0" w:type="dxa"/>
            <w:right w:w="0" w:type="dxa"/>
          </w:tblCellMar>
        </w:tblPrEx>
        <w:trPr>
          <w:trHeight w:val="5850" w:hRule="atLeast"/>
        </w:trPr>
        <w:tc>
          <w:tcPr>
            <w:tcW w:w="503" w:type="dxa"/>
            <w:vMerge w:val="continue"/>
            <w:tcBorders>
              <w:top w:val="single" w:color="auto" w:sz="4" w:space="0"/>
              <w:left w:val="single" w:color="auto" w:sz="4" w:space="0"/>
              <w:bottom w:val="single" w:color="auto" w:sz="4" w:space="0"/>
              <w:right w:val="single" w:color="auto" w:sz="4" w:space="0"/>
            </w:tcBorders>
            <w:shd w:val="clear" w:color="auto" w:fill="E9F8F4"/>
            <w:vAlign w:val="center"/>
          </w:tcPr>
          <w:p>
            <w:pPr>
              <w:spacing w:line="360" w:lineRule="auto"/>
              <w:rPr>
                <w:rFonts w:hint="eastAsia" w:ascii="宋体" w:hAnsi="宋体" w:eastAsia="宋体" w:cs="宋体"/>
                <w:b/>
                <w:bCs/>
                <w:sz w:val="24"/>
                <w:szCs w:val="24"/>
              </w:rPr>
            </w:pPr>
          </w:p>
        </w:tc>
        <w:tc>
          <w:tcPr>
            <w:tcW w:w="771"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六、多元函数积分学</w:t>
            </w:r>
          </w:p>
        </w:tc>
        <w:tc>
          <w:tcPr>
            <w:tcW w:w="3693"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b/>
                <w:color w:val="FF0000"/>
                <w:sz w:val="24"/>
                <w:szCs w:val="24"/>
              </w:rPr>
              <w:t>考试内容</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二重积分与三重积分的概念、性质、计算和应用　两类曲线积分的概念、性质及计算　两类曲线积分的关系　格林（Green）公式　平面曲线积分与路径无关的条件　二元函数全微分的原函数　两类曲面积分的概念、性质及计算  两类曲面积分的关系　高斯（Gauss）公式　斯托克斯（Stokes）公式　散度、旋度的概念及计算  曲线积分和曲面积分的应用</w:t>
            </w:r>
          </w:p>
          <w:p>
            <w:pPr>
              <w:spacing w:line="360" w:lineRule="auto"/>
              <w:rPr>
                <w:rFonts w:hint="eastAsia" w:ascii="宋体" w:hAnsi="宋体" w:eastAsia="宋体" w:cs="宋体"/>
                <w:color w:val="000000"/>
                <w:sz w:val="24"/>
                <w:szCs w:val="24"/>
              </w:rPr>
            </w:pPr>
            <w:r>
              <w:rPr>
                <w:rFonts w:hint="eastAsia" w:ascii="宋体" w:hAnsi="宋体" w:eastAsia="宋体" w:cs="宋体"/>
                <w:b/>
                <w:color w:val="FF00FF"/>
                <w:sz w:val="24"/>
                <w:szCs w:val="24"/>
              </w:rPr>
              <w:t>考试要求</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1．理解二重积分、三重积分的概念，了解重积分的性质，，了解二重积分的中值定理</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2．掌握二重积分的计算方法（直角坐标、极坐标），会计算三重积分（直角坐标、柱面坐标、球面坐标）</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3．理解两类曲线积分的概念，了解两类曲线积分的性质及两类曲线积分的关系</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4．掌握计算两类曲线积分的方法</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5．掌握格林公式并会运用平面曲线积分与路径无关的条件，会求二元函数全微分的原函数</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6．了解两类曲面积分的概念、性质及两类曲面积分的关系，掌握计算两类曲面积分的方法，掌握用高斯公式计算曲面积分的方法，并会用斯托克斯公式计算曲线积分</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7．了解散度与旋度的概念，并会计算</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8．会用重积分、曲线积分及曲面积分求一些几何量与物理量（平面图形的面积、体积、曲面面积、弧长、质量、质心、形心、转动惯量、引力、功及流量等）</w:t>
            </w:r>
            <w:r>
              <w:rPr>
                <w:rFonts w:hint="eastAsia" w:ascii="宋体" w:hAnsi="宋体" w:eastAsia="宋体" w:cs="宋体"/>
                <w:color w:val="000000"/>
                <w:sz w:val="24"/>
                <w:szCs w:val="24"/>
                <w:lang w:eastAsia="zh-CN"/>
              </w:rPr>
              <w:t>。</w:t>
            </w:r>
          </w:p>
        </w:tc>
        <w:tc>
          <w:tcPr>
            <w:tcW w:w="3685"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b/>
                <w:color w:val="FF0000"/>
                <w:sz w:val="24"/>
                <w:szCs w:val="24"/>
              </w:rPr>
              <w:t>考试内容</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二重积分与三重积分的概念、性质、计算和应用　两类曲线积分的概念、性质及计算　两类曲线积分的关系　格林（Green）公式　平面曲线积分与路径无关的条件　二元函数全微分的原函数　两类曲面积分的概念、性质及计算  两类曲面积分的关系　高斯（Gauss）公式　斯托克斯（Stokes）公式　散度、旋度的概念及计算  曲线积分和曲面积分的应用</w:t>
            </w:r>
          </w:p>
          <w:p>
            <w:pPr>
              <w:spacing w:line="360" w:lineRule="auto"/>
              <w:rPr>
                <w:rFonts w:hint="eastAsia" w:ascii="宋体" w:hAnsi="宋体" w:eastAsia="宋体" w:cs="宋体"/>
                <w:color w:val="000000"/>
                <w:sz w:val="24"/>
                <w:szCs w:val="24"/>
              </w:rPr>
            </w:pPr>
            <w:r>
              <w:rPr>
                <w:rFonts w:hint="eastAsia" w:ascii="宋体" w:hAnsi="宋体" w:eastAsia="宋体" w:cs="宋体"/>
                <w:b/>
                <w:color w:val="FF00FF"/>
                <w:sz w:val="24"/>
                <w:szCs w:val="24"/>
              </w:rPr>
              <w:t>考试要求</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1．理解二重积分、三重积分的概念，了解重积分的性质，，了解二重积分的中值定理</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2．掌握二重积分的计算方法（直角坐标、极坐标），会计算三重积分（直角坐标、柱面坐标、球面坐标）</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3．理解两类曲线积分的概念，了解两类曲线积分的性质及两类曲线积分的关系</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4．掌握计算两类曲线积分的方法</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5．掌握格林公式并会运用平面曲线积分与路径无关的条件，会求二元函数全微分的原函数</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6．了解两类曲面积分的概念、性质及两类曲面积分的关系，掌握计算两类曲面积分的方法，掌握用高斯公式计算曲面积分的方法，并会用斯托克斯公式计算曲线积分</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7．了解散度与旋度的概念，并会计算</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8．会用重积分、曲线积分及曲面积分求一些几何量与物理量（平面图形的面积、体积、曲面面积、弧长、质量、质心、形心、转动惯量、引力、功及流量等）</w:t>
            </w:r>
            <w:r>
              <w:rPr>
                <w:rFonts w:hint="eastAsia" w:ascii="宋体" w:hAnsi="宋体" w:eastAsia="宋体" w:cs="宋体"/>
                <w:color w:val="000000"/>
                <w:sz w:val="24"/>
                <w:szCs w:val="24"/>
                <w:lang w:eastAsia="zh-CN"/>
              </w:rPr>
              <w:t>。</w:t>
            </w:r>
          </w:p>
        </w:tc>
        <w:tc>
          <w:tcPr>
            <w:tcW w:w="992" w:type="dxa"/>
            <w:tcBorders>
              <w:top w:val="single" w:color="auto" w:sz="4" w:space="0"/>
              <w:left w:val="nil"/>
              <w:bottom w:val="single" w:color="auto" w:sz="4" w:space="0"/>
              <w:right w:val="single" w:color="auto" w:sz="4" w:space="0"/>
            </w:tcBorders>
            <w:vAlign w:val="center"/>
          </w:tcPr>
          <w:p>
            <w:pPr>
              <w:spacing w:after="240" w:line="360" w:lineRule="auto"/>
              <w:rPr>
                <w:rFonts w:hint="eastAsia" w:ascii="宋体" w:hAnsi="宋体" w:eastAsia="宋体" w:cs="宋体"/>
                <w:sz w:val="24"/>
                <w:szCs w:val="24"/>
              </w:rPr>
            </w:pPr>
            <w:r>
              <w:rPr>
                <w:rFonts w:hint="eastAsia" w:ascii="宋体" w:hAnsi="宋体" w:eastAsia="宋体" w:cs="宋体"/>
                <w:b/>
                <w:color w:val="FF0000"/>
                <w:sz w:val="24"/>
                <w:szCs w:val="24"/>
              </w:rPr>
              <w:t>对比：无变化</w:t>
            </w:r>
          </w:p>
        </w:tc>
      </w:tr>
      <w:tr>
        <w:tblPrEx>
          <w:tblCellMar>
            <w:top w:w="0" w:type="dxa"/>
            <w:left w:w="0" w:type="dxa"/>
            <w:bottom w:w="0" w:type="dxa"/>
            <w:right w:w="0" w:type="dxa"/>
          </w:tblCellMar>
        </w:tblPrEx>
        <w:trPr>
          <w:trHeight w:val="2171" w:hRule="atLeast"/>
        </w:trPr>
        <w:tc>
          <w:tcPr>
            <w:tcW w:w="503" w:type="dxa"/>
            <w:vMerge w:val="continue"/>
            <w:tcBorders>
              <w:top w:val="single" w:color="auto" w:sz="4" w:space="0"/>
              <w:left w:val="single" w:color="auto" w:sz="4" w:space="0"/>
              <w:bottom w:val="single" w:color="auto" w:sz="4" w:space="0"/>
              <w:right w:val="single" w:color="auto" w:sz="4" w:space="0"/>
            </w:tcBorders>
            <w:shd w:val="clear" w:color="auto" w:fill="E9F8F4"/>
            <w:vAlign w:val="center"/>
          </w:tcPr>
          <w:p>
            <w:pPr>
              <w:spacing w:line="360" w:lineRule="auto"/>
              <w:rPr>
                <w:rFonts w:hint="eastAsia" w:ascii="宋体" w:hAnsi="宋体" w:eastAsia="宋体" w:cs="宋体"/>
                <w:b/>
                <w:bCs/>
                <w:sz w:val="24"/>
                <w:szCs w:val="24"/>
              </w:rPr>
            </w:pPr>
          </w:p>
        </w:tc>
        <w:tc>
          <w:tcPr>
            <w:tcW w:w="771"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七、无穷级数</w:t>
            </w:r>
          </w:p>
        </w:tc>
        <w:tc>
          <w:tcPr>
            <w:tcW w:w="3693"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b/>
                <w:color w:val="FF0000"/>
                <w:sz w:val="24"/>
                <w:szCs w:val="24"/>
              </w:rPr>
              <w:t>考试内容</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常数项级数的收敛与发散的概念　收敛级数的和的概念　级数的基本性质与收敛的必要条件　几何级数与</w:t>
            </w:r>
            <w:r>
              <w:rPr>
                <w:rFonts w:hint="eastAsia" w:ascii="宋体" w:hAnsi="宋体" w:eastAsia="宋体" w:cs="宋体"/>
                <w:color w:val="000000"/>
                <w:position w:val="-10"/>
                <w:sz w:val="24"/>
                <w:szCs w:val="24"/>
              </w:rPr>
              <w:object>
                <v:shape id="_x0000_i1041" o:spt="75" type="#_x0000_t75" style="height:12.75pt;width:12pt;" o:ole="t" filled="f" o:preferrelative="t" stroked="f" coordsize="21600,21600">
                  <v:path/>
                  <v:fill on="f" focussize="0,0"/>
                  <v:stroke on="f" joinstyle="miter"/>
                  <v:imagedata r:id="rId38" o:title=""/>
                  <o:lock v:ext="edit" aspectratio="t"/>
                  <w10:wrap type="none"/>
                  <w10:anchorlock/>
                </v:shape>
                <o:OLEObject Type="Embed" ProgID="Equation.DSMT4" ShapeID="_x0000_i1041" DrawAspect="Content" ObjectID="_1468075741" r:id="rId37">
                  <o:LockedField>false</o:LockedField>
                </o:OLEObject>
              </w:object>
            </w:r>
            <w:r>
              <w:rPr>
                <w:rFonts w:hint="eastAsia" w:ascii="宋体" w:hAnsi="宋体" w:eastAsia="宋体" w:cs="宋体"/>
                <w:color w:val="000000"/>
                <w:sz w:val="24"/>
                <w:szCs w:val="24"/>
              </w:rPr>
              <w:t>级数及其收敛性　正项级数收敛性的判别法　交错级数与莱布尼茨定理　任意项级数的绝对收敛与条件收敛　函数项级数的收敛域与和函数的概念　幂级数及其收敛半径、收敛区间（指开区间）和收敛域　幂级数的和函数　幂级数在其收敛区间内的基本性质 简单幂级数的和函数的求法　初等函数的幂级数展开式  函数的傅里叶（Fourier）系数与傅里叶级数　狄利克雷（Dirichlet）定理　函数在</w:t>
            </w:r>
            <w:r>
              <w:rPr>
                <w:rFonts w:hint="eastAsia" w:ascii="宋体" w:hAnsi="宋体" w:eastAsia="宋体" w:cs="宋体"/>
                <w:color w:val="000000"/>
                <w:position w:val="-10"/>
                <w:sz w:val="24"/>
                <w:szCs w:val="24"/>
              </w:rPr>
              <w:object>
                <v:shape id="_x0000_i1042" o:spt="75" type="#_x0000_t75" style="height:15.75pt;width:29.25pt;" o:ole="t" filled="f" o:preferrelative="t" stroked="f" coordsize="21600,21600">
                  <v:path/>
                  <v:fill on="f" focussize="0,0"/>
                  <v:stroke on="f" joinstyle="miter"/>
                  <v:imagedata r:id="rId40" o:title=""/>
                  <o:lock v:ext="edit" aspectratio="t"/>
                  <w10:wrap type="none"/>
                  <w10:anchorlock/>
                </v:shape>
                <o:OLEObject Type="Embed" ProgID="Equation.DSMT4" ShapeID="_x0000_i1042" DrawAspect="Content" ObjectID="_1468075742" r:id="rId39">
                  <o:LockedField>false</o:LockedField>
                </o:OLEObject>
              </w:object>
            </w:r>
            <w:r>
              <w:rPr>
                <w:rFonts w:hint="eastAsia" w:ascii="宋体" w:hAnsi="宋体" w:eastAsia="宋体" w:cs="宋体"/>
                <w:color w:val="000000"/>
                <w:sz w:val="24"/>
                <w:szCs w:val="24"/>
              </w:rPr>
              <w:t>上的傅里叶级数　函数在</w:t>
            </w:r>
            <w:r>
              <w:rPr>
                <w:rFonts w:hint="eastAsia" w:ascii="宋体" w:hAnsi="宋体" w:eastAsia="宋体" w:cs="宋体"/>
                <w:color w:val="000000"/>
                <w:position w:val="-10"/>
                <w:sz w:val="24"/>
                <w:szCs w:val="24"/>
              </w:rPr>
              <w:object>
                <v:shape id="_x0000_i1043" o:spt="75" type="#_x0000_t75" style="height:15.75pt;width:24.75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r>
              <w:rPr>
                <w:rFonts w:hint="eastAsia" w:ascii="宋体" w:hAnsi="宋体" w:eastAsia="宋体" w:cs="宋体"/>
                <w:color w:val="000000"/>
                <w:sz w:val="24"/>
                <w:szCs w:val="24"/>
              </w:rPr>
              <w:t>上的正弦级数和余弦级数</w:t>
            </w:r>
          </w:p>
          <w:p>
            <w:pPr>
              <w:spacing w:line="360" w:lineRule="auto"/>
              <w:rPr>
                <w:rFonts w:hint="eastAsia" w:ascii="宋体" w:hAnsi="宋体" w:eastAsia="宋体" w:cs="宋体"/>
                <w:color w:val="000000"/>
                <w:sz w:val="24"/>
                <w:szCs w:val="24"/>
              </w:rPr>
            </w:pPr>
            <w:r>
              <w:rPr>
                <w:rFonts w:hint="eastAsia" w:ascii="宋体" w:hAnsi="宋体" w:eastAsia="宋体" w:cs="宋体"/>
                <w:b/>
                <w:color w:val="FF00FF"/>
                <w:sz w:val="24"/>
                <w:szCs w:val="24"/>
              </w:rPr>
              <w:t>考试要求</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1．理解常数项级数收敛、发散以及收敛级数的和的概念，掌握级数的基本性质及收敛的必要条件</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2．掌握几何级数与</w:t>
            </w:r>
            <w:r>
              <w:rPr>
                <w:rFonts w:hint="eastAsia" w:ascii="宋体" w:hAnsi="宋体" w:eastAsia="宋体" w:cs="宋体"/>
                <w:color w:val="000000"/>
                <w:position w:val="-10"/>
                <w:sz w:val="24"/>
                <w:szCs w:val="24"/>
              </w:rPr>
              <w:object>
                <v:shape id="_x0000_i1044" o:spt="75" type="#_x0000_t75" style="height:12.75pt;width:12pt;" o:ole="t" filled="f" o:preferrelative="t" stroked="f" coordsize="21600,21600">
                  <v:path/>
                  <v:fill on="f" focussize="0,0"/>
                  <v:stroke on="f" joinstyle="miter"/>
                  <v:imagedata r:id="rId38" o:title=""/>
                  <o:lock v:ext="edit" aspectratio="t"/>
                  <w10:wrap type="none"/>
                  <w10:anchorlock/>
                </v:shape>
                <o:OLEObject Type="Embed" ProgID="Equation.DSMT4" ShapeID="_x0000_i1044" DrawAspect="Content" ObjectID="_1468075744" r:id="rId43">
                  <o:LockedField>false</o:LockedField>
                </o:OLEObject>
              </w:object>
            </w:r>
            <w:r>
              <w:rPr>
                <w:rFonts w:hint="eastAsia" w:ascii="宋体" w:hAnsi="宋体" w:eastAsia="宋体" w:cs="宋体"/>
                <w:color w:val="000000"/>
                <w:sz w:val="24"/>
                <w:szCs w:val="24"/>
              </w:rPr>
              <w:t>级数的收敛与发散的条件</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3．掌握正项级数收敛性的比较判别法、比值判别法、根值判别法，会用积分判别法</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4．掌握交错级数的莱布尼茨判别法</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5．了解任意项级数绝对收敛与条件收敛的概念以及绝对收敛与收敛的关系</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6．了解函数项级数的收敛域及和函数的概念</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7．理解幂级数收敛半径的概念，并掌握幂级数的收敛半径、收敛区间及收敛域的求法</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8．了解幂级数在其收敛区间内的基本性质（和函数的连续性、逐项求导和逐项积分），会求一些幂级数在收敛区间内的和函数，并会由此求出某些数项级数的和</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9．了解函数展开为泰勒级数的充分必要条件</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10．掌握</w:t>
            </w:r>
            <w:r>
              <w:rPr>
                <w:rFonts w:hint="eastAsia" w:ascii="宋体" w:hAnsi="宋体" w:eastAsia="宋体" w:cs="宋体"/>
                <w:color w:val="000000"/>
                <w:position w:val="-6"/>
                <w:sz w:val="24"/>
                <w:szCs w:val="24"/>
              </w:rPr>
              <w:object>
                <v:shape id="_x0000_i1045" o:spt="75" type="#_x0000_t75" style="height:15.75pt;width:12.75pt;" o:ole="t" filled="f" o:preferrelative="t" stroked="f" coordsize="21600,21600">
                  <v:path/>
                  <v:fill on="f" focussize="0,0"/>
                  <v:stroke on="f" joinstyle="miter"/>
                  <v:imagedata r:id="rId45" o:title=""/>
                  <o:lock v:ext="edit" aspectratio="t"/>
                  <w10:wrap type="none"/>
                  <w10:anchorlock/>
                </v:shape>
                <o:OLEObject Type="Embed" ProgID="Equation.DSMT4" ShapeID="_x0000_i1045" DrawAspect="Content" ObjectID="_1468075745" r:id="rId44">
                  <o:LockedField>false</o:LockedField>
                </o:OLEObject>
              </w:object>
            </w:r>
            <w:r>
              <w:rPr>
                <w:rFonts w:hint="eastAsia" w:ascii="宋体" w:hAnsi="宋体" w:eastAsia="宋体" w:cs="宋体"/>
                <w:color w:val="000000"/>
                <w:sz w:val="24"/>
                <w:szCs w:val="24"/>
              </w:rPr>
              <w:t>，</w:t>
            </w:r>
            <w:r>
              <w:rPr>
                <w:rFonts w:hint="eastAsia" w:ascii="宋体" w:hAnsi="宋体" w:eastAsia="宋体" w:cs="宋体"/>
                <w:color w:val="000000"/>
                <w:position w:val="-6"/>
                <w:sz w:val="24"/>
                <w:szCs w:val="24"/>
              </w:rPr>
              <w:object>
                <v:shape id="_x0000_i1046" o:spt="75" type="#_x0000_t75" style="height:14.25pt;width:26.25pt;" o:ole="t" filled="f" o:preferrelative="t" stroked="f" coordsize="21600,21600">
                  <v:path/>
                  <v:fill on="f" focussize="0,0"/>
                  <v:stroke on="f" joinstyle="miter"/>
                  <v:imagedata r:id="rId47" o:title=""/>
                  <o:lock v:ext="edit" aspectratio="t"/>
                  <w10:wrap type="none"/>
                  <w10:anchorlock/>
                </v:shape>
                <o:OLEObject Type="Embed" ProgID="Equation.DSMT4" ShapeID="_x0000_i1046" DrawAspect="Content" ObjectID="_1468075746" r:id="rId46">
                  <o:LockedField>false</o:LockedField>
                </o:OLEObject>
              </w:object>
            </w:r>
            <w:r>
              <w:rPr>
                <w:rFonts w:hint="eastAsia" w:ascii="宋体" w:hAnsi="宋体" w:eastAsia="宋体" w:cs="宋体"/>
                <w:color w:val="000000"/>
                <w:sz w:val="24"/>
                <w:szCs w:val="24"/>
              </w:rPr>
              <w:t>，</w:t>
            </w:r>
            <w:r>
              <w:rPr>
                <w:rFonts w:hint="eastAsia" w:ascii="宋体" w:hAnsi="宋体" w:eastAsia="宋体" w:cs="宋体"/>
                <w:color w:val="000000"/>
                <w:position w:val="-6"/>
                <w:sz w:val="24"/>
                <w:szCs w:val="24"/>
              </w:rPr>
              <w:object>
                <v:shape id="_x0000_i1047" o:spt="75" type="#_x0000_t75" style="height:11.25pt;width:27pt;" o:ole="t" filled="f" o:preferrelative="t" stroked="f" coordsize="21600,21600">
                  <v:path/>
                  <v:fill on="f" focussize="0,0"/>
                  <v:stroke on="f" joinstyle="miter"/>
                  <v:imagedata r:id="rId49" o:title=""/>
                  <o:lock v:ext="edit" aspectratio="t"/>
                  <w10:wrap type="none"/>
                  <w10:anchorlock/>
                </v:shape>
                <o:OLEObject Type="Embed" ProgID="Equation.DSMT4" ShapeID="_x0000_i1047" DrawAspect="Content" ObjectID="_1468075747" r:id="rId48">
                  <o:LockedField>false</o:LockedField>
                </o:OLEObject>
              </w:object>
            </w:r>
            <w:r>
              <w:rPr>
                <w:rFonts w:hint="eastAsia" w:ascii="宋体" w:hAnsi="宋体" w:eastAsia="宋体" w:cs="宋体"/>
                <w:color w:val="000000"/>
                <w:sz w:val="24"/>
                <w:szCs w:val="24"/>
              </w:rPr>
              <w:t>，</w:t>
            </w:r>
            <w:r>
              <w:rPr>
                <w:rFonts w:hint="eastAsia" w:ascii="宋体" w:hAnsi="宋体" w:eastAsia="宋体" w:cs="宋体"/>
                <w:color w:val="000000"/>
                <w:position w:val="-10"/>
                <w:sz w:val="24"/>
                <w:szCs w:val="24"/>
              </w:rPr>
              <w:object>
                <v:shape id="_x0000_i1048" o:spt="75" type="#_x0000_t75" style="height:13.5pt;width:35.25pt;" o:ole="t" filled="f" o:preferrelative="t" stroked="f" coordsize="21600,21600">
                  <v:path/>
                  <v:fill on="f" focussize="0,0"/>
                  <v:stroke on="f" joinstyle="miter"/>
                  <v:imagedata r:id="rId51" o:title=""/>
                  <o:lock v:ext="edit" aspectratio="t"/>
                  <w10:wrap type="none"/>
                  <w10:anchorlock/>
                </v:shape>
                <o:OLEObject Type="Embed" ProgID="Equation.DSMT4" ShapeID="_x0000_i1048" DrawAspect="Content" ObjectID="_1468075748" r:id="rId50">
                  <o:LockedField>false</o:LockedField>
                </o:OLEObject>
              </w:object>
            </w:r>
            <w:r>
              <w:rPr>
                <w:rFonts w:hint="eastAsia" w:ascii="宋体" w:hAnsi="宋体" w:eastAsia="宋体" w:cs="宋体"/>
                <w:color w:val="000000"/>
                <w:sz w:val="24"/>
                <w:szCs w:val="24"/>
              </w:rPr>
              <w:t>及</w:t>
            </w:r>
            <w:r>
              <w:rPr>
                <w:rFonts w:hint="eastAsia" w:ascii="宋体" w:hAnsi="宋体" w:eastAsia="宋体" w:cs="宋体"/>
                <w:color w:val="000000"/>
                <w:position w:val="-10"/>
                <w:sz w:val="24"/>
                <w:szCs w:val="24"/>
              </w:rPr>
              <w:object>
                <v:shape id="_x0000_i1049" o:spt="75" type="#_x0000_t75" style="height:13.5pt;width:29.25pt;" o:ole="t" filled="f" o:preferrelative="t" stroked="f" coordsize="21600,21600">
                  <v:path/>
                  <v:fill on="f" focussize="0,0"/>
                  <v:stroke on="f" joinstyle="miter"/>
                  <v:imagedata r:id="rId53" o:title=""/>
                  <o:lock v:ext="edit" aspectratio="t"/>
                  <w10:wrap type="none"/>
                  <w10:anchorlock/>
                </v:shape>
                <o:OLEObject Type="Embed" ProgID="Equation.DSMT4" ShapeID="_x0000_i1049" DrawAspect="Content" ObjectID="_1468075749" r:id="rId52">
                  <o:LockedField>false</o:LockedField>
                </o:OLEObject>
              </w:object>
            </w:r>
            <w:r>
              <w:rPr>
                <w:rFonts w:hint="eastAsia" w:ascii="宋体" w:hAnsi="宋体" w:eastAsia="宋体" w:cs="宋体"/>
                <w:color w:val="000000"/>
                <w:sz w:val="24"/>
                <w:szCs w:val="24"/>
              </w:rPr>
              <w:t>的麦克劳林（Maclaurin）展开式，会用它们将一些简单函数间接展开为幂级数</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11．了解傅里叶级数的概念和狄利克雷收敛定理，会将定义在</w:t>
            </w:r>
            <w:r>
              <w:rPr>
                <w:rFonts w:hint="eastAsia" w:ascii="宋体" w:hAnsi="宋体" w:eastAsia="宋体" w:cs="宋体"/>
                <w:color w:val="000000"/>
                <w:position w:val="-10"/>
                <w:sz w:val="24"/>
                <w:szCs w:val="24"/>
              </w:rPr>
              <w:object>
                <v:shape id="_x0000_i1050" o:spt="75" type="#_x0000_t75" style="height:15.75pt;width:29.25pt;" o:ole="t" filled="f" o:preferrelative="t" stroked="f" coordsize="21600,21600">
                  <v:path/>
                  <v:fill on="f" focussize="0,0"/>
                  <v:stroke on="f" joinstyle="miter"/>
                  <v:imagedata r:id="rId55" o:title=""/>
                  <o:lock v:ext="edit" aspectratio="t"/>
                  <w10:wrap type="none"/>
                  <w10:anchorlock/>
                </v:shape>
                <o:OLEObject Type="Embed" ProgID="Equation.DSMT4" ShapeID="_x0000_i1050" DrawAspect="Content" ObjectID="_1468075750" r:id="rId54">
                  <o:LockedField>false</o:LockedField>
                </o:OLEObject>
              </w:object>
            </w:r>
            <w:r>
              <w:rPr>
                <w:rFonts w:hint="eastAsia" w:ascii="宋体" w:hAnsi="宋体" w:eastAsia="宋体" w:cs="宋体"/>
                <w:color w:val="000000"/>
                <w:sz w:val="24"/>
                <w:szCs w:val="24"/>
              </w:rPr>
              <w:t>上的函数展开为傅里叶级数，会将定义在</w:t>
            </w:r>
            <w:r>
              <w:rPr>
                <w:rFonts w:hint="eastAsia" w:ascii="宋体" w:hAnsi="宋体" w:eastAsia="宋体" w:cs="宋体"/>
                <w:color w:val="000000"/>
                <w:position w:val="-10"/>
                <w:sz w:val="24"/>
                <w:szCs w:val="24"/>
              </w:rPr>
              <w:object>
                <v:shape id="_x0000_i1051" o:spt="75" type="#_x0000_t75" style="height:15.75pt;width:24.75pt;" o:ole="t" filled="f" o:preferrelative="t" stroked="f" coordsize="21600,21600">
                  <v:path/>
                  <v:fill on="f" focussize="0,0"/>
                  <v:stroke on="f" joinstyle="miter"/>
                  <v:imagedata r:id="rId57" o:title=""/>
                  <o:lock v:ext="edit" aspectratio="t"/>
                  <w10:wrap type="none"/>
                  <w10:anchorlock/>
                </v:shape>
                <o:OLEObject Type="Embed" ProgID="Equation.DSMT4" ShapeID="_x0000_i1051" DrawAspect="Content" ObjectID="_1468075751" r:id="rId56">
                  <o:LockedField>false</o:LockedField>
                </o:OLEObject>
              </w:object>
            </w:r>
            <w:r>
              <w:rPr>
                <w:rFonts w:hint="eastAsia" w:ascii="宋体" w:hAnsi="宋体" w:eastAsia="宋体" w:cs="宋体"/>
                <w:color w:val="000000"/>
                <w:sz w:val="24"/>
                <w:szCs w:val="24"/>
              </w:rPr>
              <w:t>上的函数展开为正弦级数与余弦级数，会写出傅里叶级数的和函数的表达式</w:t>
            </w:r>
            <w:r>
              <w:rPr>
                <w:rFonts w:hint="eastAsia" w:ascii="宋体" w:hAnsi="宋体" w:eastAsia="宋体" w:cs="宋体"/>
                <w:color w:val="000000"/>
                <w:sz w:val="24"/>
                <w:szCs w:val="24"/>
                <w:lang w:eastAsia="zh-CN"/>
              </w:rPr>
              <w:t>。</w:t>
            </w:r>
          </w:p>
        </w:tc>
        <w:tc>
          <w:tcPr>
            <w:tcW w:w="3685"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b/>
                <w:color w:val="FF0000"/>
                <w:sz w:val="24"/>
                <w:szCs w:val="24"/>
              </w:rPr>
              <w:t>考试内容</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常数项级数的收敛与发散的概念　收敛级数的和的概念　级数的基本性质与收敛的必要条件　几何级数与</w:t>
            </w:r>
            <w:r>
              <w:rPr>
                <w:rFonts w:hint="eastAsia" w:ascii="宋体" w:hAnsi="宋体" w:eastAsia="宋体" w:cs="宋体"/>
                <w:color w:val="000000"/>
                <w:position w:val="-10"/>
                <w:sz w:val="24"/>
                <w:szCs w:val="24"/>
              </w:rPr>
              <w:object>
                <v:shape id="_x0000_i1052" o:spt="75" type="#_x0000_t75" style="height:12.75pt;width:12pt;" o:ole="t" filled="f" o:preferrelative="t" stroked="f" coordsize="21600,21600">
                  <v:path/>
                  <v:fill on="f" focussize="0,0"/>
                  <v:stroke on="f" joinstyle="miter"/>
                  <v:imagedata r:id="rId38" o:title=""/>
                  <o:lock v:ext="edit" aspectratio="t"/>
                  <w10:wrap type="none"/>
                  <w10:anchorlock/>
                </v:shape>
                <o:OLEObject Type="Embed" ProgID="Equation.DSMT4" ShapeID="_x0000_i1052" DrawAspect="Content" ObjectID="_1468075752" r:id="rId58">
                  <o:LockedField>false</o:LockedField>
                </o:OLEObject>
              </w:object>
            </w:r>
            <w:r>
              <w:rPr>
                <w:rFonts w:hint="eastAsia" w:ascii="宋体" w:hAnsi="宋体" w:eastAsia="宋体" w:cs="宋体"/>
                <w:color w:val="000000"/>
                <w:sz w:val="24"/>
                <w:szCs w:val="24"/>
              </w:rPr>
              <w:t>级数及其收敛性　正项级数收敛性的判别法　交错级数与莱布尼茨定理　任意项级数的绝对收敛与条件收敛　函数项级数的收敛域与和函数的概念　幂级数及其收敛半径、收敛区间（指开区间）和收敛域　幂级数的和函数　幂级数在其收敛区间内的基本性质 简单幂级数的和函数的求法　初等函数的幂级数展开式  函数的傅里叶（Fourier）系数与傅里叶级数　狄利克雷（Dirichlet）定理　函数在</w:t>
            </w:r>
            <w:r>
              <w:rPr>
                <w:rFonts w:hint="eastAsia" w:ascii="宋体" w:hAnsi="宋体" w:eastAsia="宋体" w:cs="宋体"/>
                <w:color w:val="000000"/>
                <w:position w:val="-10"/>
                <w:sz w:val="24"/>
                <w:szCs w:val="24"/>
              </w:rPr>
              <w:object>
                <v:shape id="_x0000_i1053" o:spt="75" type="#_x0000_t75" style="height:15.75pt;width:29.25pt;" o:ole="t" filled="f" o:preferrelative="t" stroked="f" coordsize="21600,21600">
                  <v:path/>
                  <v:fill on="f" focussize="0,0"/>
                  <v:stroke on="f" joinstyle="miter"/>
                  <v:imagedata r:id="rId40" o:title=""/>
                  <o:lock v:ext="edit" aspectratio="t"/>
                  <w10:wrap type="none"/>
                  <w10:anchorlock/>
                </v:shape>
                <o:OLEObject Type="Embed" ProgID="Equation.DSMT4" ShapeID="_x0000_i1053" DrawAspect="Content" ObjectID="_1468075753" r:id="rId59">
                  <o:LockedField>false</o:LockedField>
                </o:OLEObject>
              </w:object>
            </w:r>
            <w:r>
              <w:rPr>
                <w:rFonts w:hint="eastAsia" w:ascii="宋体" w:hAnsi="宋体" w:eastAsia="宋体" w:cs="宋体"/>
                <w:color w:val="000000"/>
                <w:sz w:val="24"/>
                <w:szCs w:val="24"/>
              </w:rPr>
              <w:t>上的傅里叶级数　函数在</w:t>
            </w:r>
            <w:r>
              <w:rPr>
                <w:rFonts w:hint="eastAsia" w:ascii="宋体" w:hAnsi="宋体" w:eastAsia="宋体" w:cs="宋体"/>
                <w:color w:val="000000"/>
                <w:position w:val="-10"/>
                <w:sz w:val="24"/>
                <w:szCs w:val="24"/>
              </w:rPr>
              <w:object>
                <v:shape id="_x0000_i1054" o:spt="75" type="#_x0000_t75" style="height:15.75pt;width:24.75pt;" o:ole="t" filled="f" o:preferrelative="t" stroked="f" coordsize="21600,21600">
                  <v:path/>
                  <v:fill on="f" focussize="0,0"/>
                  <v:stroke on="f" joinstyle="miter"/>
                  <v:imagedata r:id="rId42" o:title=""/>
                  <o:lock v:ext="edit" aspectratio="t"/>
                  <w10:wrap type="none"/>
                  <w10:anchorlock/>
                </v:shape>
                <o:OLEObject Type="Embed" ProgID="Equation.DSMT4" ShapeID="_x0000_i1054" DrawAspect="Content" ObjectID="_1468075754" r:id="rId60">
                  <o:LockedField>false</o:LockedField>
                </o:OLEObject>
              </w:object>
            </w:r>
            <w:r>
              <w:rPr>
                <w:rFonts w:hint="eastAsia" w:ascii="宋体" w:hAnsi="宋体" w:eastAsia="宋体" w:cs="宋体"/>
                <w:color w:val="000000"/>
                <w:sz w:val="24"/>
                <w:szCs w:val="24"/>
              </w:rPr>
              <w:t>上的正弦级数和余弦级数</w:t>
            </w:r>
          </w:p>
          <w:p>
            <w:pPr>
              <w:spacing w:line="360" w:lineRule="auto"/>
              <w:rPr>
                <w:rFonts w:hint="eastAsia" w:ascii="宋体" w:hAnsi="宋体" w:eastAsia="宋体" w:cs="宋体"/>
                <w:color w:val="000000"/>
                <w:sz w:val="24"/>
                <w:szCs w:val="24"/>
              </w:rPr>
            </w:pPr>
            <w:r>
              <w:rPr>
                <w:rFonts w:hint="eastAsia" w:ascii="宋体" w:hAnsi="宋体" w:eastAsia="宋体" w:cs="宋体"/>
                <w:b/>
                <w:color w:val="FF00FF"/>
                <w:sz w:val="24"/>
                <w:szCs w:val="24"/>
              </w:rPr>
              <w:t>考试要求</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1．理解常数项级数收敛、发散以及收敛级数的和的概念，掌握级数的基本性质及收敛的必要条件</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2．掌握几何级数与</w:t>
            </w:r>
            <w:r>
              <w:rPr>
                <w:rFonts w:hint="eastAsia" w:ascii="宋体" w:hAnsi="宋体" w:eastAsia="宋体" w:cs="宋体"/>
                <w:color w:val="000000"/>
                <w:position w:val="-10"/>
                <w:sz w:val="24"/>
                <w:szCs w:val="24"/>
              </w:rPr>
              <w:object>
                <v:shape id="_x0000_i1055" o:spt="75" type="#_x0000_t75" style="height:12.75pt;width:12pt;" o:ole="t" filled="f" o:preferrelative="t" stroked="f" coordsize="21600,21600">
                  <v:path/>
                  <v:fill on="f" focussize="0,0"/>
                  <v:stroke on="f" joinstyle="miter"/>
                  <v:imagedata r:id="rId38" o:title=""/>
                  <o:lock v:ext="edit" aspectratio="t"/>
                  <w10:wrap type="none"/>
                  <w10:anchorlock/>
                </v:shape>
                <o:OLEObject Type="Embed" ProgID="Equation.DSMT4" ShapeID="_x0000_i1055" DrawAspect="Content" ObjectID="_1468075755" r:id="rId61">
                  <o:LockedField>false</o:LockedField>
                </o:OLEObject>
              </w:object>
            </w:r>
            <w:r>
              <w:rPr>
                <w:rFonts w:hint="eastAsia" w:ascii="宋体" w:hAnsi="宋体" w:eastAsia="宋体" w:cs="宋体"/>
                <w:color w:val="000000"/>
                <w:sz w:val="24"/>
                <w:szCs w:val="24"/>
              </w:rPr>
              <w:t>级数的收敛与发散的条件</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3．掌握正项级数收敛性的比较判别法、比值判别法、根值判别法，会用积分判别法</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4．掌握交错级数的莱布尼茨判别法</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5．了解任意项级数绝对收敛与条件收敛的概念以及绝对收敛与收敛的关系</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6．了解函数项级数的收敛域及和函数的概念</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7．理解幂级数收敛半径的概念，并掌握幂级数的收敛半径、收敛区间及收敛域的求法</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8．了解幂级数在其收敛区间内的基本性质（和函数的连续性、逐项求导和逐项积分），会求一些幂级数在收敛区间内的和函数，并会由此求出某些数项级数的和</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9．了解函数展开为泰勒级数的充分必要条件</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10．掌握</w:t>
            </w:r>
            <w:r>
              <w:rPr>
                <w:rFonts w:hint="eastAsia" w:ascii="宋体" w:hAnsi="宋体" w:eastAsia="宋体" w:cs="宋体"/>
                <w:color w:val="000000"/>
                <w:position w:val="-6"/>
                <w:sz w:val="24"/>
                <w:szCs w:val="24"/>
              </w:rPr>
              <w:object>
                <v:shape id="_x0000_i1056" o:spt="75" type="#_x0000_t75" style="height:15.75pt;width:12.75pt;" o:ole="t" filled="f" o:preferrelative="t" stroked="f" coordsize="21600,21600">
                  <v:path/>
                  <v:fill on="f" focussize="0,0"/>
                  <v:stroke on="f" joinstyle="miter"/>
                  <v:imagedata r:id="rId45" o:title=""/>
                  <o:lock v:ext="edit" aspectratio="t"/>
                  <w10:wrap type="none"/>
                  <w10:anchorlock/>
                </v:shape>
                <o:OLEObject Type="Embed" ProgID="Equation.DSMT4" ShapeID="_x0000_i1056" DrawAspect="Content" ObjectID="_1468075756" r:id="rId62">
                  <o:LockedField>false</o:LockedField>
                </o:OLEObject>
              </w:object>
            </w:r>
            <w:r>
              <w:rPr>
                <w:rFonts w:hint="eastAsia" w:ascii="宋体" w:hAnsi="宋体" w:eastAsia="宋体" w:cs="宋体"/>
                <w:color w:val="000000"/>
                <w:sz w:val="24"/>
                <w:szCs w:val="24"/>
              </w:rPr>
              <w:t>，</w:t>
            </w:r>
            <w:r>
              <w:rPr>
                <w:rFonts w:hint="eastAsia" w:ascii="宋体" w:hAnsi="宋体" w:eastAsia="宋体" w:cs="宋体"/>
                <w:color w:val="000000"/>
                <w:position w:val="-6"/>
                <w:sz w:val="24"/>
                <w:szCs w:val="24"/>
              </w:rPr>
              <w:object>
                <v:shape id="_x0000_i1057" o:spt="75" type="#_x0000_t75" style="height:14.25pt;width:26.25pt;" o:ole="t" filled="f" o:preferrelative="t" stroked="f" coordsize="21600,21600">
                  <v:path/>
                  <v:fill on="f" focussize="0,0"/>
                  <v:stroke on="f" joinstyle="miter"/>
                  <v:imagedata r:id="rId47" o:title=""/>
                  <o:lock v:ext="edit" aspectratio="t"/>
                  <w10:wrap type="none"/>
                  <w10:anchorlock/>
                </v:shape>
                <o:OLEObject Type="Embed" ProgID="Equation.DSMT4" ShapeID="_x0000_i1057" DrawAspect="Content" ObjectID="_1468075757" r:id="rId63">
                  <o:LockedField>false</o:LockedField>
                </o:OLEObject>
              </w:object>
            </w:r>
            <w:r>
              <w:rPr>
                <w:rFonts w:hint="eastAsia" w:ascii="宋体" w:hAnsi="宋体" w:eastAsia="宋体" w:cs="宋体"/>
                <w:color w:val="000000"/>
                <w:sz w:val="24"/>
                <w:szCs w:val="24"/>
              </w:rPr>
              <w:t>，</w:t>
            </w:r>
            <w:r>
              <w:rPr>
                <w:rFonts w:hint="eastAsia" w:ascii="宋体" w:hAnsi="宋体" w:eastAsia="宋体" w:cs="宋体"/>
                <w:color w:val="000000"/>
                <w:position w:val="-6"/>
                <w:sz w:val="24"/>
                <w:szCs w:val="24"/>
              </w:rPr>
              <w:object>
                <v:shape id="_x0000_i1058" o:spt="75" type="#_x0000_t75" style="height:11.25pt;width:27pt;" o:ole="t" filled="f" o:preferrelative="t" stroked="f" coordsize="21600,21600">
                  <v:path/>
                  <v:fill on="f" focussize="0,0"/>
                  <v:stroke on="f" joinstyle="miter"/>
                  <v:imagedata r:id="rId49" o:title=""/>
                  <o:lock v:ext="edit" aspectratio="t"/>
                  <w10:wrap type="none"/>
                  <w10:anchorlock/>
                </v:shape>
                <o:OLEObject Type="Embed" ProgID="Equation.DSMT4" ShapeID="_x0000_i1058" DrawAspect="Content" ObjectID="_1468075758" r:id="rId64">
                  <o:LockedField>false</o:LockedField>
                </o:OLEObject>
              </w:object>
            </w:r>
            <w:r>
              <w:rPr>
                <w:rFonts w:hint="eastAsia" w:ascii="宋体" w:hAnsi="宋体" w:eastAsia="宋体" w:cs="宋体"/>
                <w:color w:val="000000"/>
                <w:sz w:val="24"/>
                <w:szCs w:val="24"/>
              </w:rPr>
              <w:t>，</w:t>
            </w:r>
            <w:r>
              <w:rPr>
                <w:rFonts w:hint="eastAsia" w:ascii="宋体" w:hAnsi="宋体" w:eastAsia="宋体" w:cs="宋体"/>
                <w:color w:val="000000"/>
                <w:position w:val="-10"/>
                <w:sz w:val="24"/>
                <w:szCs w:val="24"/>
              </w:rPr>
              <w:object>
                <v:shape id="_x0000_i1059" o:spt="75" type="#_x0000_t75" style="height:13.5pt;width:35.25pt;" o:ole="t" filled="f" o:preferrelative="t" stroked="f" coordsize="21600,21600">
                  <v:path/>
                  <v:fill on="f" focussize="0,0"/>
                  <v:stroke on="f" joinstyle="miter"/>
                  <v:imagedata r:id="rId51" o:title=""/>
                  <o:lock v:ext="edit" aspectratio="t"/>
                  <w10:wrap type="none"/>
                  <w10:anchorlock/>
                </v:shape>
                <o:OLEObject Type="Embed" ProgID="Equation.DSMT4" ShapeID="_x0000_i1059" DrawAspect="Content" ObjectID="_1468075759" r:id="rId65">
                  <o:LockedField>false</o:LockedField>
                </o:OLEObject>
              </w:object>
            </w:r>
            <w:r>
              <w:rPr>
                <w:rFonts w:hint="eastAsia" w:ascii="宋体" w:hAnsi="宋体" w:eastAsia="宋体" w:cs="宋体"/>
                <w:color w:val="000000"/>
                <w:sz w:val="24"/>
                <w:szCs w:val="24"/>
              </w:rPr>
              <w:t>及</w:t>
            </w:r>
            <w:r>
              <w:rPr>
                <w:rFonts w:hint="eastAsia" w:ascii="宋体" w:hAnsi="宋体" w:eastAsia="宋体" w:cs="宋体"/>
                <w:color w:val="000000"/>
                <w:position w:val="-10"/>
                <w:sz w:val="24"/>
                <w:szCs w:val="24"/>
              </w:rPr>
              <w:object>
                <v:shape id="_x0000_i1060" o:spt="75" type="#_x0000_t75" style="height:13.5pt;width:29.25pt;" o:ole="t" filled="f" o:preferrelative="t" stroked="f" coordsize="21600,21600">
                  <v:path/>
                  <v:fill on="f" focussize="0,0"/>
                  <v:stroke on="f" joinstyle="miter"/>
                  <v:imagedata r:id="rId53" o:title=""/>
                  <o:lock v:ext="edit" aspectratio="t"/>
                  <w10:wrap type="none"/>
                  <w10:anchorlock/>
                </v:shape>
                <o:OLEObject Type="Embed" ProgID="Equation.DSMT4" ShapeID="_x0000_i1060" DrawAspect="Content" ObjectID="_1468075760" r:id="rId66">
                  <o:LockedField>false</o:LockedField>
                </o:OLEObject>
              </w:object>
            </w:r>
            <w:r>
              <w:rPr>
                <w:rFonts w:hint="eastAsia" w:ascii="宋体" w:hAnsi="宋体" w:eastAsia="宋体" w:cs="宋体"/>
                <w:color w:val="000000"/>
                <w:sz w:val="24"/>
                <w:szCs w:val="24"/>
              </w:rPr>
              <w:t>的麦克劳林（Maclaurin）展开式，会用它们将一些简单函数间接展开为幂级数</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11．了解傅里叶级数的概念和狄利克雷收敛定理，会将定义在</w:t>
            </w:r>
            <w:r>
              <w:rPr>
                <w:rFonts w:hint="eastAsia" w:ascii="宋体" w:hAnsi="宋体" w:eastAsia="宋体" w:cs="宋体"/>
                <w:color w:val="000000"/>
                <w:position w:val="-10"/>
                <w:sz w:val="24"/>
                <w:szCs w:val="24"/>
              </w:rPr>
              <w:object>
                <v:shape id="_x0000_i1061" o:spt="75" type="#_x0000_t75" style="height:15.75pt;width:29.25pt;" o:ole="t" filled="f" o:preferrelative="t" stroked="f" coordsize="21600,21600">
                  <v:path/>
                  <v:fill on="f" focussize="0,0"/>
                  <v:stroke on="f" joinstyle="miter"/>
                  <v:imagedata r:id="rId55" o:title=""/>
                  <o:lock v:ext="edit" aspectratio="t"/>
                  <w10:wrap type="none"/>
                  <w10:anchorlock/>
                </v:shape>
                <o:OLEObject Type="Embed" ProgID="Equation.DSMT4" ShapeID="_x0000_i1061" DrawAspect="Content" ObjectID="_1468075761" r:id="rId67">
                  <o:LockedField>false</o:LockedField>
                </o:OLEObject>
              </w:object>
            </w:r>
            <w:r>
              <w:rPr>
                <w:rFonts w:hint="eastAsia" w:ascii="宋体" w:hAnsi="宋体" w:eastAsia="宋体" w:cs="宋体"/>
                <w:color w:val="000000"/>
                <w:sz w:val="24"/>
                <w:szCs w:val="24"/>
              </w:rPr>
              <w:t>上的函数展开为傅里叶级数，会将定义在</w:t>
            </w:r>
            <w:r>
              <w:rPr>
                <w:rFonts w:hint="eastAsia" w:ascii="宋体" w:hAnsi="宋体" w:eastAsia="宋体" w:cs="宋体"/>
                <w:color w:val="000000"/>
                <w:position w:val="-10"/>
                <w:sz w:val="24"/>
                <w:szCs w:val="24"/>
              </w:rPr>
              <w:object>
                <v:shape id="_x0000_i1062" o:spt="75" type="#_x0000_t75" style="height:15.75pt;width:24.75pt;" o:ole="t" filled="f" o:preferrelative="t" stroked="f" coordsize="21600,21600">
                  <v:path/>
                  <v:fill on="f" focussize="0,0"/>
                  <v:stroke on="f" joinstyle="miter"/>
                  <v:imagedata r:id="rId57" o:title=""/>
                  <o:lock v:ext="edit" aspectratio="t"/>
                  <w10:wrap type="none"/>
                  <w10:anchorlock/>
                </v:shape>
                <o:OLEObject Type="Embed" ProgID="Equation.DSMT4" ShapeID="_x0000_i1062" DrawAspect="Content" ObjectID="_1468075762" r:id="rId68">
                  <o:LockedField>false</o:LockedField>
                </o:OLEObject>
              </w:object>
            </w:r>
            <w:r>
              <w:rPr>
                <w:rFonts w:hint="eastAsia" w:ascii="宋体" w:hAnsi="宋体" w:eastAsia="宋体" w:cs="宋体"/>
                <w:color w:val="000000"/>
                <w:sz w:val="24"/>
                <w:szCs w:val="24"/>
              </w:rPr>
              <w:t>上的函数展开为正弦级数与余弦级数，会写出傅里叶级数的和函数的表达式</w:t>
            </w:r>
            <w:r>
              <w:rPr>
                <w:rFonts w:hint="eastAsia" w:ascii="宋体" w:hAnsi="宋体" w:eastAsia="宋体" w:cs="宋体"/>
                <w:color w:val="000000"/>
                <w:sz w:val="24"/>
                <w:szCs w:val="24"/>
                <w:lang w:eastAsia="zh-CN"/>
              </w:rPr>
              <w:t>。</w:t>
            </w:r>
          </w:p>
        </w:tc>
        <w:tc>
          <w:tcPr>
            <w:tcW w:w="992" w:type="dxa"/>
            <w:tcBorders>
              <w:top w:val="single" w:color="auto" w:sz="4" w:space="0"/>
              <w:left w:val="nil"/>
              <w:bottom w:val="single" w:color="auto" w:sz="4" w:space="0"/>
              <w:right w:val="single" w:color="auto" w:sz="4" w:space="0"/>
            </w:tcBorders>
            <w:vAlign w:val="center"/>
          </w:tcPr>
          <w:p>
            <w:pPr>
              <w:spacing w:after="240" w:line="360" w:lineRule="auto"/>
              <w:rPr>
                <w:rFonts w:hint="eastAsia" w:ascii="宋体" w:hAnsi="宋体" w:eastAsia="宋体" w:cs="宋体"/>
                <w:color w:val="000000"/>
                <w:sz w:val="24"/>
                <w:szCs w:val="24"/>
              </w:rPr>
            </w:pPr>
            <w:r>
              <w:rPr>
                <w:rFonts w:hint="eastAsia" w:ascii="宋体" w:hAnsi="宋体" w:eastAsia="宋体" w:cs="宋体"/>
                <w:b/>
                <w:color w:val="FF0000"/>
                <w:sz w:val="24"/>
                <w:szCs w:val="24"/>
              </w:rPr>
              <w:t>对比：无变化</w:t>
            </w:r>
          </w:p>
        </w:tc>
      </w:tr>
      <w:tr>
        <w:tblPrEx>
          <w:tblCellMar>
            <w:top w:w="0" w:type="dxa"/>
            <w:left w:w="0" w:type="dxa"/>
            <w:bottom w:w="0" w:type="dxa"/>
            <w:right w:w="0" w:type="dxa"/>
          </w:tblCellMar>
        </w:tblPrEx>
        <w:trPr>
          <w:trHeight w:val="301" w:hRule="atLeast"/>
        </w:trPr>
        <w:tc>
          <w:tcPr>
            <w:tcW w:w="503" w:type="dxa"/>
            <w:vMerge w:val="continue"/>
            <w:tcBorders>
              <w:top w:val="single" w:color="auto" w:sz="4" w:space="0"/>
              <w:left w:val="single" w:color="auto" w:sz="4" w:space="0"/>
              <w:bottom w:val="single" w:color="auto" w:sz="4" w:space="0"/>
              <w:right w:val="single" w:color="auto" w:sz="4" w:space="0"/>
            </w:tcBorders>
            <w:shd w:val="clear" w:color="auto" w:fill="E9F8F4"/>
            <w:vAlign w:val="center"/>
          </w:tcPr>
          <w:p>
            <w:pPr>
              <w:spacing w:line="360" w:lineRule="auto"/>
              <w:rPr>
                <w:rFonts w:hint="eastAsia" w:ascii="宋体" w:hAnsi="宋体" w:eastAsia="宋体" w:cs="宋体"/>
                <w:b/>
                <w:bCs/>
                <w:sz w:val="24"/>
                <w:szCs w:val="24"/>
              </w:rPr>
            </w:pPr>
          </w:p>
        </w:tc>
        <w:tc>
          <w:tcPr>
            <w:tcW w:w="771"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八、常微分方程</w:t>
            </w:r>
          </w:p>
        </w:tc>
        <w:tc>
          <w:tcPr>
            <w:tcW w:w="3693"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b/>
                <w:color w:val="FF0000"/>
                <w:sz w:val="24"/>
                <w:szCs w:val="24"/>
              </w:rPr>
              <w:t>考试内容</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常微分方程的基本概念　变量可分离的微分方程　齐次微分方程　一阶线性微分方程　伯努利（Bernoulli）方程　全微分方程　可用简单的变量代换求解的某些微分方程　可降阶的高阶微分方程　线性微分方程解的性质及解的结构定理　二阶常系数齐次线性微分方程　高于二阶的某些常系数齐次线性微分方程　简单的二阶常系数非齐次线性微分方程 欧拉（Euler）方程　微分方程的简单应用</w:t>
            </w:r>
          </w:p>
          <w:p>
            <w:pPr>
              <w:spacing w:line="360" w:lineRule="auto"/>
              <w:rPr>
                <w:rFonts w:hint="eastAsia" w:ascii="宋体" w:hAnsi="宋体" w:eastAsia="宋体" w:cs="宋体"/>
                <w:b/>
                <w:color w:val="FF00FF"/>
                <w:sz w:val="24"/>
                <w:szCs w:val="24"/>
              </w:rPr>
            </w:pPr>
            <w:r>
              <w:rPr>
                <w:rFonts w:hint="eastAsia" w:ascii="宋体" w:hAnsi="宋体" w:eastAsia="宋体" w:cs="宋体"/>
                <w:b/>
                <w:color w:val="FF00FF"/>
                <w:sz w:val="24"/>
                <w:szCs w:val="24"/>
              </w:rPr>
              <w:t>考试要求</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1．了解微分方程及其阶、解、通解、初始条件和特解等概念</w:t>
            </w:r>
            <w:r>
              <w:rPr>
                <w:rFonts w:hint="eastAsia" w:ascii="宋体" w:hAnsi="宋体" w:eastAsia="宋体" w:cs="宋体"/>
                <w:color w:val="000000"/>
                <w:sz w:val="24"/>
                <w:szCs w:val="24"/>
                <w:lang w:eastAsia="zh-CN"/>
              </w:rPr>
              <w:t>。</w:t>
            </w:r>
          </w:p>
          <w:p>
            <w:pPr>
              <w:spacing w:line="360" w:lineRule="auto"/>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2．掌握变量可分离的微分方程及一阶线性微分方程的解法</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3．会解齐次微分方程、伯努利方程和全微分方程，会用简单的变量代换解某些微分方程</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4．会用降阶法解下列形式的微分方程：</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position w:val="-10"/>
                <w:sz w:val="24"/>
                <w:szCs w:val="24"/>
              </w:rPr>
              <w:object>
                <v:shape id="_x0000_i1063" o:spt="75" type="#_x0000_t75" style="height:18pt;width:120.75pt;" o:ole="t" filled="f" o:preferrelative="t" stroked="f" coordsize="21600,21600">
                  <v:path/>
                  <v:fill on="f" focussize="0,0"/>
                  <v:stroke on="f" joinstyle="miter"/>
                  <v:imagedata r:id="rId70" o:title=""/>
                  <o:lock v:ext="edit" aspectratio="t"/>
                  <w10:wrap type="none"/>
                  <w10:anchorlock/>
                </v:shape>
                <o:OLEObject Type="Embed" ProgID="Equation.DSMT4" ShapeID="_x0000_i1063" DrawAspect="Content" ObjectID="_1468075763" r:id="rId69">
                  <o:LockedField>false</o:LockedField>
                </o:OLEObject>
              </w:object>
            </w:r>
            <w:r>
              <w:rPr>
                <w:rFonts w:hint="eastAsia" w:ascii="宋体" w:hAnsi="宋体" w:eastAsia="宋体" w:cs="宋体"/>
                <w:color w:val="000000"/>
                <w:sz w:val="24"/>
                <w:szCs w:val="24"/>
              </w:rPr>
              <w:t>和</w:t>
            </w:r>
            <w:r>
              <w:rPr>
                <w:rFonts w:hint="eastAsia" w:ascii="宋体" w:hAnsi="宋体" w:eastAsia="宋体" w:cs="宋体"/>
                <w:position w:val="-10"/>
                <w:sz w:val="24"/>
                <w:szCs w:val="24"/>
              </w:rPr>
              <w:object>
                <v:shape id="_x0000_i1064" o:spt="75" type="#_x0000_t75" style="height:15.75pt;width:63.75pt;" o:ole="t" filled="f" o:preferrelative="t" stroked="f" coordsize="21600,21600">
                  <v:path/>
                  <v:fill on="f" focussize="0,0"/>
                  <v:stroke on="f" joinstyle="miter"/>
                  <v:imagedata r:id="rId72" o:title=""/>
                  <o:lock v:ext="edit" aspectratio="t"/>
                  <w10:wrap type="none"/>
                  <w10:anchorlock/>
                </v:shape>
                <o:OLEObject Type="Embed" ProgID="Equation.DSMT4" ShapeID="_x0000_i1064" DrawAspect="Content" ObjectID="_1468075764" r:id="rId71">
                  <o:LockedField>false</o:LockedField>
                </o:OLEObject>
              </w:objec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5．理解线性微分方程解的性质及解的结构</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6．掌握二阶常系数齐次线性微分方程的解法，并会解某些高于二阶的常系数齐次线性微分方程</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7．会解自由项为多项式、指数函数、正弦函数、余弦函数以及它们的和与积的二阶常系数非齐次线性微分方程</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8．会解欧拉方程</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9．会用微分方程解决一些简单的应用问题</w:t>
            </w:r>
            <w:r>
              <w:rPr>
                <w:rFonts w:hint="eastAsia" w:ascii="宋体" w:hAnsi="宋体" w:eastAsia="宋体" w:cs="宋体"/>
                <w:color w:val="000000"/>
                <w:sz w:val="24"/>
                <w:szCs w:val="24"/>
                <w:lang w:eastAsia="zh-CN"/>
              </w:rPr>
              <w:t>。</w:t>
            </w:r>
          </w:p>
        </w:tc>
        <w:tc>
          <w:tcPr>
            <w:tcW w:w="3685"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b/>
                <w:color w:val="FF0000"/>
                <w:sz w:val="24"/>
                <w:szCs w:val="24"/>
              </w:rPr>
              <w:t>考试内容</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常微分方程的基本概念　变量可分离的微分方程　齐次微分方程　一阶线性微分方程　伯努利（Bernoulli）方程　全微分方程　可用简单的变量代换求解的某些微分方程　可降阶的高阶微分方程　线性微分方程解的性质及解的结构定理　二阶常系数齐次线性微分方程　高于二阶的某些常系数齐次线性微分方程　简单的二阶常系数非齐次线性微分方程 欧拉（Euler）方程　微分方程的简单应用</w:t>
            </w:r>
          </w:p>
          <w:p>
            <w:pPr>
              <w:spacing w:line="360" w:lineRule="auto"/>
              <w:rPr>
                <w:rFonts w:hint="eastAsia" w:ascii="宋体" w:hAnsi="宋体" w:eastAsia="宋体" w:cs="宋体"/>
                <w:color w:val="000000"/>
                <w:sz w:val="24"/>
                <w:szCs w:val="24"/>
              </w:rPr>
            </w:pPr>
            <w:r>
              <w:rPr>
                <w:rFonts w:hint="eastAsia" w:ascii="宋体" w:hAnsi="宋体" w:eastAsia="宋体" w:cs="宋体"/>
                <w:b/>
                <w:color w:val="FF00FF"/>
                <w:sz w:val="24"/>
                <w:szCs w:val="24"/>
              </w:rPr>
              <w:t>考试要求</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1．了解微分方程及其阶、解、通解、初始条件和特解等概念</w:t>
            </w:r>
            <w:r>
              <w:rPr>
                <w:rFonts w:hint="eastAsia" w:ascii="宋体" w:hAnsi="宋体" w:eastAsia="宋体" w:cs="宋体"/>
                <w:color w:val="000000"/>
                <w:sz w:val="24"/>
                <w:szCs w:val="24"/>
                <w:lang w:eastAsia="zh-CN"/>
              </w:rPr>
              <w:t>。</w:t>
            </w:r>
          </w:p>
          <w:p>
            <w:pPr>
              <w:spacing w:line="360" w:lineRule="auto"/>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2．掌握变量可分离的微分方程及一阶线性微分方程的解法</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3．会解齐次微分方程、伯努利方程和全微分方程，会用简单的变量代换解某些微分方程</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4．会用降阶法解下列形式的微分方程：</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position w:val="-10"/>
                <w:sz w:val="24"/>
                <w:szCs w:val="24"/>
              </w:rPr>
              <w:object>
                <v:shape id="_x0000_i1065" o:spt="75" type="#_x0000_t75" style="height:18pt;width:120.75pt;" o:ole="t" filled="f" o:preferrelative="t" stroked="f" coordsize="21600,21600">
                  <v:path/>
                  <v:fill on="f" focussize="0,0"/>
                  <v:stroke on="f" joinstyle="miter"/>
                  <v:imagedata r:id="rId70" o:title=""/>
                  <o:lock v:ext="edit" aspectratio="t"/>
                  <w10:wrap type="none"/>
                  <w10:anchorlock/>
                </v:shape>
                <o:OLEObject Type="Embed" ProgID="Equation.DSMT4" ShapeID="_x0000_i1065" DrawAspect="Content" ObjectID="_1468075765" r:id="rId73">
                  <o:LockedField>false</o:LockedField>
                </o:OLEObject>
              </w:object>
            </w:r>
            <w:r>
              <w:rPr>
                <w:rFonts w:hint="eastAsia" w:ascii="宋体" w:hAnsi="宋体" w:eastAsia="宋体" w:cs="宋体"/>
                <w:color w:val="000000"/>
                <w:sz w:val="24"/>
                <w:szCs w:val="24"/>
              </w:rPr>
              <w:t>和</w:t>
            </w:r>
            <w:r>
              <w:rPr>
                <w:rFonts w:hint="eastAsia" w:ascii="宋体" w:hAnsi="宋体" w:eastAsia="宋体" w:cs="宋体"/>
                <w:position w:val="-10"/>
                <w:sz w:val="24"/>
                <w:szCs w:val="24"/>
              </w:rPr>
              <w:object>
                <v:shape id="_x0000_i1066" o:spt="75" type="#_x0000_t75" style="height:15.75pt;width:63.75pt;" o:ole="t" filled="f" o:preferrelative="t" stroked="f" coordsize="21600,21600">
                  <v:path/>
                  <v:fill on="f" focussize="0,0"/>
                  <v:stroke on="f" joinstyle="miter"/>
                  <v:imagedata r:id="rId72" o:title=""/>
                  <o:lock v:ext="edit" aspectratio="t"/>
                  <w10:wrap type="none"/>
                  <w10:anchorlock/>
                </v:shape>
                <o:OLEObject Type="Embed" ProgID="Equation.DSMT4" ShapeID="_x0000_i1066" DrawAspect="Content" ObjectID="_1468075766" r:id="rId74">
                  <o:LockedField>false</o:LockedField>
                </o:OLEObject>
              </w:objec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5．理解线性微分方程解的性质及解的结构</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6．掌握二阶常系数齐次线性微分方程的解法，并会解某些高于二阶的常系数齐次线性微分方程</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7．会解自由项为多项式、指数函数、正弦函数、余弦函数以及它们的和与积的二阶常系数非齐次线性微分方程</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8．会解欧拉方程</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9．会用微分方程解决一些简单的应用问题</w:t>
            </w:r>
            <w:r>
              <w:rPr>
                <w:rFonts w:hint="eastAsia" w:ascii="宋体" w:hAnsi="宋体" w:eastAsia="宋体" w:cs="宋体"/>
                <w:color w:val="000000"/>
                <w:sz w:val="24"/>
                <w:szCs w:val="24"/>
                <w:lang w:eastAsia="zh-CN"/>
              </w:rPr>
              <w:t>。</w:t>
            </w:r>
          </w:p>
        </w:tc>
        <w:tc>
          <w:tcPr>
            <w:tcW w:w="992" w:type="dxa"/>
            <w:tcBorders>
              <w:top w:val="single" w:color="auto" w:sz="4" w:space="0"/>
              <w:left w:val="nil"/>
              <w:bottom w:val="single" w:color="auto" w:sz="4" w:space="0"/>
              <w:right w:val="single" w:color="auto" w:sz="4" w:space="0"/>
            </w:tcBorders>
            <w:vAlign w:val="center"/>
          </w:tcPr>
          <w:p>
            <w:pPr>
              <w:spacing w:after="240" w:line="360" w:lineRule="auto"/>
              <w:rPr>
                <w:rFonts w:hint="eastAsia" w:ascii="宋体" w:hAnsi="宋体" w:eastAsia="宋体" w:cs="宋体"/>
                <w:sz w:val="24"/>
                <w:szCs w:val="24"/>
              </w:rPr>
            </w:pPr>
            <w:r>
              <w:rPr>
                <w:rFonts w:hint="eastAsia" w:ascii="宋体" w:hAnsi="宋体" w:eastAsia="宋体" w:cs="宋体"/>
                <w:b/>
                <w:color w:val="FF0000"/>
                <w:sz w:val="24"/>
                <w:szCs w:val="24"/>
              </w:rPr>
              <w:t>对比：无变化</w:t>
            </w:r>
          </w:p>
        </w:tc>
      </w:tr>
      <w:tr>
        <w:tblPrEx>
          <w:tblCellMar>
            <w:top w:w="0" w:type="dxa"/>
            <w:left w:w="0" w:type="dxa"/>
            <w:bottom w:w="0" w:type="dxa"/>
            <w:right w:w="0" w:type="dxa"/>
          </w:tblCellMar>
        </w:tblPrEx>
        <w:trPr>
          <w:trHeight w:val="276" w:hRule="atLeast"/>
        </w:trPr>
        <w:tc>
          <w:tcPr>
            <w:tcW w:w="503" w:type="dxa"/>
            <w:vMerge w:val="restart"/>
            <w:tcBorders>
              <w:top w:val="single" w:color="auto" w:sz="4" w:space="0"/>
              <w:left w:val="single" w:color="auto" w:sz="4" w:space="0"/>
              <w:bottom w:val="single" w:color="auto" w:sz="4" w:space="0"/>
              <w:right w:val="single" w:color="auto" w:sz="4" w:space="0"/>
            </w:tcBorders>
            <w:shd w:val="clear" w:color="auto" w:fill="C7EDE3"/>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线性代数</w:t>
            </w:r>
          </w:p>
        </w:tc>
        <w:tc>
          <w:tcPr>
            <w:tcW w:w="771"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一、行列式</w:t>
            </w:r>
          </w:p>
        </w:tc>
        <w:tc>
          <w:tcPr>
            <w:tcW w:w="3693"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b/>
                <w:color w:val="FF0000"/>
                <w:sz w:val="24"/>
                <w:szCs w:val="24"/>
              </w:rPr>
              <w:t>考试内容</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行列式的概念和基本性质　行列式按行（列）展开定理</w:t>
            </w:r>
          </w:p>
          <w:p>
            <w:pPr>
              <w:spacing w:line="360" w:lineRule="auto"/>
              <w:rPr>
                <w:rFonts w:hint="eastAsia" w:ascii="宋体" w:hAnsi="宋体" w:eastAsia="宋体" w:cs="宋体"/>
                <w:color w:val="000000"/>
                <w:sz w:val="24"/>
                <w:szCs w:val="24"/>
              </w:rPr>
            </w:pPr>
            <w:r>
              <w:rPr>
                <w:rFonts w:hint="eastAsia" w:ascii="宋体" w:hAnsi="宋体" w:eastAsia="宋体" w:cs="宋体"/>
                <w:b/>
                <w:color w:val="FF00FF"/>
                <w:sz w:val="24"/>
                <w:szCs w:val="24"/>
              </w:rPr>
              <w:t>考试要求</w:t>
            </w:r>
          </w:p>
          <w:p>
            <w:pPr>
              <w:spacing w:line="360" w:lineRule="auto"/>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1．了解行列式的概念，掌握行列式的性质</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sz w:val="24"/>
                <w:szCs w:val="24"/>
                <w:lang w:eastAsia="zh-CN"/>
              </w:rPr>
            </w:pPr>
            <w:r>
              <w:rPr>
                <w:rFonts w:hint="eastAsia" w:ascii="宋体" w:hAnsi="宋体" w:eastAsia="宋体" w:cs="宋体"/>
                <w:color w:val="000000"/>
                <w:sz w:val="24"/>
                <w:szCs w:val="24"/>
              </w:rPr>
              <w:t>2．会应用行列式的性质和行列式按行（列）展开定理计算行列式</w:t>
            </w:r>
            <w:r>
              <w:rPr>
                <w:rFonts w:hint="eastAsia" w:ascii="宋体" w:hAnsi="宋体" w:eastAsia="宋体" w:cs="宋体"/>
                <w:color w:val="000000"/>
                <w:sz w:val="24"/>
                <w:szCs w:val="24"/>
                <w:lang w:eastAsia="zh-CN"/>
              </w:rPr>
              <w:t>。</w:t>
            </w:r>
          </w:p>
        </w:tc>
        <w:tc>
          <w:tcPr>
            <w:tcW w:w="3685"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b/>
                <w:color w:val="FF0000"/>
                <w:sz w:val="24"/>
                <w:szCs w:val="24"/>
              </w:rPr>
              <w:t>考试内容</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行列式的概念和基本性质　行列式按行（列）展开定理</w:t>
            </w:r>
          </w:p>
          <w:p>
            <w:pPr>
              <w:spacing w:line="360" w:lineRule="auto"/>
              <w:rPr>
                <w:rFonts w:hint="eastAsia" w:ascii="宋体" w:hAnsi="宋体" w:eastAsia="宋体" w:cs="宋体"/>
                <w:color w:val="000000"/>
                <w:sz w:val="24"/>
                <w:szCs w:val="24"/>
              </w:rPr>
            </w:pPr>
            <w:r>
              <w:rPr>
                <w:rFonts w:hint="eastAsia" w:ascii="宋体" w:hAnsi="宋体" w:eastAsia="宋体" w:cs="宋体"/>
                <w:b/>
                <w:color w:val="FF00FF"/>
                <w:sz w:val="24"/>
                <w:szCs w:val="24"/>
              </w:rPr>
              <w:t>考试要求</w:t>
            </w:r>
          </w:p>
          <w:p>
            <w:pPr>
              <w:spacing w:line="360" w:lineRule="auto"/>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1．了解行列式的概念，掌握行列式的性质</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sz w:val="24"/>
                <w:szCs w:val="24"/>
                <w:lang w:eastAsia="zh-CN"/>
              </w:rPr>
            </w:pPr>
            <w:r>
              <w:rPr>
                <w:rFonts w:hint="eastAsia" w:ascii="宋体" w:hAnsi="宋体" w:eastAsia="宋体" w:cs="宋体"/>
                <w:color w:val="000000"/>
                <w:sz w:val="24"/>
                <w:szCs w:val="24"/>
              </w:rPr>
              <w:t>2．会应用行列式的性质和行列式按行（列）展开定理计算行列式</w:t>
            </w:r>
            <w:r>
              <w:rPr>
                <w:rFonts w:hint="eastAsia" w:ascii="宋体" w:hAnsi="宋体" w:eastAsia="宋体" w:cs="宋体"/>
                <w:color w:val="000000"/>
                <w:sz w:val="24"/>
                <w:szCs w:val="24"/>
                <w:lang w:eastAsia="zh-CN"/>
              </w:rPr>
              <w:t>。</w:t>
            </w:r>
          </w:p>
        </w:tc>
        <w:tc>
          <w:tcPr>
            <w:tcW w:w="992" w:type="dxa"/>
            <w:tcBorders>
              <w:top w:val="single" w:color="auto" w:sz="4" w:space="0"/>
              <w:left w:val="nil"/>
              <w:bottom w:val="single" w:color="auto" w:sz="4" w:space="0"/>
              <w:right w:val="single" w:color="auto" w:sz="4" w:space="0"/>
            </w:tcBorders>
            <w:vAlign w:val="center"/>
          </w:tcPr>
          <w:p>
            <w:pPr>
              <w:spacing w:after="240" w:line="360" w:lineRule="auto"/>
              <w:rPr>
                <w:rFonts w:hint="eastAsia" w:ascii="宋体" w:hAnsi="宋体" w:eastAsia="宋体" w:cs="宋体"/>
                <w:sz w:val="24"/>
                <w:szCs w:val="24"/>
              </w:rPr>
            </w:pPr>
            <w:r>
              <w:rPr>
                <w:rFonts w:hint="eastAsia" w:ascii="宋体" w:hAnsi="宋体" w:eastAsia="宋体" w:cs="宋体"/>
                <w:b/>
                <w:color w:val="FF0000"/>
                <w:sz w:val="24"/>
                <w:szCs w:val="24"/>
              </w:rPr>
              <w:t>对比：无变化</w:t>
            </w:r>
          </w:p>
        </w:tc>
      </w:tr>
      <w:tr>
        <w:tblPrEx>
          <w:tblCellMar>
            <w:top w:w="0" w:type="dxa"/>
            <w:left w:w="0" w:type="dxa"/>
            <w:bottom w:w="0" w:type="dxa"/>
            <w:right w:w="0" w:type="dxa"/>
          </w:tblCellMar>
        </w:tblPrEx>
        <w:trPr>
          <w:trHeight w:val="4275" w:hRule="atLeast"/>
        </w:trPr>
        <w:tc>
          <w:tcPr>
            <w:tcW w:w="503" w:type="dxa"/>
            <w:vMerge w:val="continue"/>
            <w:tcBorders>
              <w:top w:val="single" w:color="auto" w:sz="4" w:space="0"/>
              <w:left w:val="single" w:color="auto" w:sz="4" w:space="0"/>
              <w:bottom w:val="single" w:color="auto" w:sz="4" w:space="0"/>
              <w:right w:val="single" w:color="auto" w:sz="4" w:space="0"/>
            </w:tcBorders>
            <w:shd w:val="clear" w:color="auto" w:fill="C7EDE3"/>
            <w:vAlign w:val="center"/>
          </w:tcPr>
          <w:p>
            <w:pPr>
              <w:spacing w:line="360" w:lineRule="auto"/>
              <w:rPr>
                <w:rFonts w:hint="eastAsia" w:ascii="宋体" w:hAnsi="宋体" w:eastAsia="宋体" w:cs="宋体"/>
                <w:b/>
                <w:bCs/>
                <w:sz w:val="24"/>
                <w:szCs w:val="24"/>
              </w:rPr>
            </w:pPr>
          </w:p>
        </w:tc>
        <w:tc>
          <w:tcPr>
            <w:tcW w:w="771"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二、矩阵</w:t>
            </w:r>
          </w:p>
        </w:tc>
        <w:tc>
          <w:tcPr>
            <w:tcW w:w="3693"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b/>
                <w:color w:val="FF0000"/>
                <w:sz w:val="24"/>
                <w:szCs w:val="24"/>
              </w:rPr>
              <w:t>考试内容</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矩阵的概念　矩阵的线性运算　矩阵的乘法　方阵的幂　方阵乘积的行列式　矩阵的转置　逆矩阵的概念和性质　矩阵可逆的充分必要条件　伴随矩阵　矩阵的初等变换　初等矩阵　　矩阵的秩　矩阵的等价　分块矩阵及其运算</w:t>
            </w:r>
          </w:p>
          <w:p>
            <w:pPr>
              <w:spacing w:line="360" w:lineRule="auto"/>
              <w:rPr>
                <w:rFonts w:hint="eastAsia" w:ascii="宋体" w:hAnsi="宋体" w:eastAsia="宋体" w:cs="宋体"/>
                <w:color w:val="000000"/>
                <w:sz w:val="24"/>
                <w:szCs w:val="24"/>
              </w:rPr>
            </w:pPr>
            <w:r>
              <w:rPr>
                <w:rFonts w:hint="eastAsia" w:ascii="宋体" w:hAnsi="宋体" w:eastAsia="宋体" w:cs="宋体"/>
                <w:b/>
                <w:color w:val="FF00FF"/>
                <w:sz w:val="24"/>
                <w:szCs w:val="24"/>
              </w:rPr>
              <w:t>考试要求</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1．理解矩阵的概念，了解单位矩阵、数量矩阵、对角矩阵、三角矩阵、对称矩阵和反对称矩阵以及它们的性质</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2．掌握矩阵的线性运算、乘法、转置以及它们的运算规律，了解方阵的幂与方阵乘积的行列式的性质</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3．理解逆矩阵的概念，掌握逆矩阵的性质以及矩阵可逆的充分必要条件，理解伴随矩阵的概念，会用伴随矩阵求逆矩阵</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4．理解矩阵初等变换的概念，了解初等矩阵的性质和矩阵等价的概念，理解矩阵的秩的概念，掌握用初等变换求矩阵的秩和逆矩阵的方法</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5．了解分块矩阵及其运算</w:t>
            </w:r>
            <w:r>
              <w:rPr>
                <w:rFonts w:hint="eastAsia" w:ascii="宋体" w:hAnsi="宋体" w:eastAsia="宋体" w:cs="宋体"/>
                <w:color w:val="000000"/>
                <w:sz w:val="24"/>
                <w:szCs w:val="24"/>
                <w:lang w:eastAsia="zh-CN"/>
              </w:rPr>
              <w:t>。</w:t>
            </w:r>
          </w:p>
        </w:tc>
        <w:tc>
          <w:tcPr>
            <w:tcW w:w="3685"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b/>
                <w:color w:val="FF0000"/>
                <w:sz w:val="24"/>
                <w:szCs w:val="24"/>
              </w:rPr>
              <w:t>考试内容</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矩阵的概念　矩阵的线性运算　矩阵的乘法　方阵的幂　方阵乘积的行列式　矩阵的转置　逆矩阵的概念和性质　矩阵可逆的充分必要条件　伴随矩阵　矩阵的初等变换　初等矩阵　　矩阵的秩　矩阵的等价　分块矩阵及其运算</w:t>
            </w:r>
          </w:p>
          <w:p>
            <w:pPr>
              <w:spacing w:line="360" w:lineRule="auto"/>
              <w:rPr>
                <w:rFonts w:hint="eastAsia" w:ascii="宋体" w:hAnsi="宋体" w:eastAsia="宋体" w:cs="宋体"/>
                <w:color w:val="000000"/>
                <w:sz w:val="24"/>
                <w:szCs w:val="24"/>
              </w:rPr>
            </w:pPr>
            <w:r>
              <w:rPr>
                <w:rFonts w:hint="eastAsia" w:ascii="宋体" w:hAnsi="宋体" w:eastAsia="宋体" w:cs="宋体"/>
                <w:b/>
                <w:color w:val="FF00FF"/>
                <w:sz w:val="24"/>
                <w:szCs w:val="24"/>
              </w:rPr>
              <w:t>考试要求</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1．理解矩阵的概念，了解单位矩阵、数量矩阵、对角矩阵、三角矩阵、对称矩阵和反对称矩阵以及它们的性质</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2．掌握矩阵的线性运算、乘法、转置以及它们的运算规律，了解方阵的幂与方阵乘积的行列式的性质</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3．理解逆矩阵的概念，掌握逆矩阵的性质以及矩阵可逆的充分必要条件，理解伴随矩阵的概念，会用伴随矩阵求逆矩阵</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4．理解矩阵初等变换的概念，了解初等矩阵的性质和矩阵等价的概念，理解矩阵的秩的概念，掌握用初等变换求矩阵的秩和逆矩阵的方法</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5．了解分块矩阵及其运算</w:t>
            </w:r>
            <w:r>
              <w:rPr>
                <w:rFonts w:hint="eastAsia" w:ascii="宋体" w:hAnsi="宋体" w:eastAsia="宋体" w:cs="宋体"/>
                <w:color w:val="000000"/>
                <w:sz w:val="24"/>
                <w:szCs w:val="24"/>
                <w:lang w:eastAsia="zh-CN"/>
              </w:rPr>
              <w:t>。</w:t>
            </w:r>
          </w:p>
        </w:tc>
        <w:tc>
          <w:tcPr>
            <w:tcW w:w="992" w:type="dxa"/>
            <w:tcBorders>
              <w:top w:val="single" w:color="auto" w:sz="4" w:space="0"/>
              <w:left w:val="nil"/>
              <w:bottom w:val="single" w:color="auto" w:sz="4" w:space="0"/>
              <w:right w:val="single" w:color="auto" w:sz="4" w:space="0"/>
            </w:tcBorders>
            <w:vAlign w:val="center"/>
          </w:tcPr>
          <w:p>
            <w:pPr>
              <w:spacing w:after="240" w:line="360" w:lineRule="auto"/>
              <w:rPr>
                <w:rFonts w:hint="eastAsia" w:ascii="宋体" w:hAnsi="宋体" w:eastAsia="宋体" w:cs="宋体"/>
                <w:sz w:val="24"/>
                <w:szCs w:val="24"/>
              </w:rPr>
            </w:pPr>
            <w:r>
              <w:rPr>
                <w:rFonts w:hint="eastAsia" w:ascii="宋体" w:hAnsi="宋体" w:eastAsia="宋体" w:cs="宋体"/>
                <w:b/>
                <w:color w:val="FF0000"/>
                <w:sz w:val="24"/>
                <w:szCs w:val="24"/>
              </w:rPr>
              <w:t>对比：无变化</w:t>
            </w:r>
          </w:p>
        </w:tc>
      </w:tr>
      <w:tr>
        <w:tblPrEx>
          <w:tblCellMar>
            <w:top w:w="0" w:type="dxa"/>
            <w:left w:w="0" w:type="dxa"/>
            <w:bottom w:w="0" w:type="dxa"/>
            <w:right w:w="0" w:type="dxa"/>
          </w:tblCellMar>
        </w:tblPrEx>
        <w:trPr>
          <w:trHeight w:val="5400" w:hRule="atLeast"/>
        </w:trPr>
        <w:tc>
          <w:tcPr>
            <w:tcW w:w="503" w:type="dxa"/>
            <w:vMerge w:val="continue"/>
            <w:tcBorders>
              <w:top w:val="single" w:color="auto" w:sz="4" w:space="0"/>
              <w:left w:val="single" w:color="auto" w:sz="4" w:space="0"/>
              <w:bottom w:val="single" w:color="auto" w:sz="4" w:space="0"/>
              <w:right w:val="single" w:color="auto" w:sz="4" w:space="0"/>
            </w:tcBorders>
            <w:shd w:val="clear" w:color="auto" w:fill="C7EDE3"/>
            <w:vAlign w:val="center"/>
          </w:tcPr>
          <w:p>
            <w:pPr>
              <w:spacing w:line="360" w:lineRule="auto"/>
              <w:rPr>
                <w:rFonts w:hint="eastAsia" w:ascii="宋体" w:hAnsi="宋体" w:eastAsia="宋体" w:cs="宋体"/>
                <w:b/>
                <w:bCs/>
                <w:sz w:val="24"/>
                <w:szCs w:val="24"/>
              </w:rPr>
            </w:pPr>
          </w:p>
        </w:tc>
        <w:tc>
          <w:tcPr>
            <w:tcW w:w="771"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三、向量</w:t>
            </w:r>
          </w:p>
        </w:tc>
        <w:tc>
          <w:tcPr>
            <w:tcW w:w="3693"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b/>
                <w:color w:val="FF0000"/>
                <w:sz w:val="24"/>
                <w:szCs w:val="24"/>
              </w:rPr>
              <w:t>考试内容</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向量的概念  向量的线性组合与线性表示  向量组的线性相关与线性无关  向量组的极大线性无关组  等价向量组  向量组的秩  向量组的秩与矩阵的秩之间的关系  向量空间及其相关概念  </w:t>
            </w:r>
            <w:r>
              <w:rPr>
                <w:rFonts w:hint="eastAsia" w:ascii="宋体" w:hAnsi="宋体" w:eastAsia="宋体" w:cs="宋体"/>
                <w:color w:val="000000"/>
                <w:position w:val="-6"/>
                <w:sz w:val="24"/>
                <w:szCs w:val="24"/>
              </w:rPr>
              <w:object>
                <v:shape id="_x0000_i1067" o:spt="75" type="#_x0000_t75" style="height:11.25pt;width:9.75pt;" o:ole="t" filled="f" o:preferrelative="t" stroked="f" coordsize="21600,21600">
                  <v:path/>
                  <v:fill on="f" focussize="0,0"/>
                  <v:stroke on="f" joinstyle="miter"/>
                  <v:imagedata r:id="rId76" o:title=""/>
                  <o:lock v:ext="edit" aspectratio="t"/>
                  <w10:wrap type="none"/>
                  <w10:anchorlock/>
                </v:shape>
                <o:OLEObject Type="Embed" ProgID="Equation.3" ShapeID="_x0000_i1067" DrawAspect="Content" ObjectID="_1468075767" r:id="rId75">
                  <o:LockedField>false</o:LockedField>
                </o:OLEObject>
              </w:object>
            </w:r>
            <w:r>
              <w:rPr>
                <w:rFonts w:hint="eastAsia" w:ascii="宋体" w:hAnsi="宋体" w:eastAsia="宋体" w:cs="宋体"/>
                <w:color w:val="000000"/>
                <w:sz w:val="24"/>
                <w:szCs w:val="24"/>
              </w:rPr>
              <w:t>维向量空间的基变换和坐标变换  过渡矩阵  向量的内积   线性无关向量组的正交规范化方法 规范正交基  正交矩阵及其性质</w:t>
            </w:r>
          </w:p>
          <w:p>
            <w:pPr>
              <w:spacing w:line="360" w:lineRule="auto"/>
              <w:rPr>
                <w:rFonts w:hint="eastAsia" w:ascii="宋体" w:hAnsi="宋体" w:eastAsia="宋体" w:cs="宋体"/>
                <w:color w:val="000000"/>
                <w:sz w:val="24"/>
                <w:szCs w:val="24"/>
              </w:rPr>
            </w:pPr>
            <w:r>
              <w:rPr>
                <w:rFonts w:hint="eastAsia" w:ascii="宋体" w:hAnsi="宋体" w:eastAsia="宋体" w:cs="宋体"/>
                <w:b/>
                <w:color w:val="FF00FF"/>
                <w:sz w:val="24"/>
                <w:szCs w:val="24"/>
              </w:rPr>
              <w:t>考试要求</w:t>
            </w:r>
          </w:p>
          <w:p>
            <w:p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1．理解</w:t>
            </w:r>
            <w:r>
              <w:rPr>
                <w:rFonts w:hint="eastAsia" w:ascii="宋体" w:hAnsi="宋体" w:eastAsia="宋体" w:cs="宋体"/>
                <w:bCs/>
                <w:color w:val="000000"/>
                <w:position w:val="-6"/>
                <w:sz w:val="24"/>
                <w:szCs w:val="24"/>
              </w:rPr>
              <w:object>
                <v:shape id="_x0000_i1068" o:spt="75" type="#_x0000_t75" style="height:11.25pt;width:9.75pt;" o:ole="t" filled="f" o:preferrelative="t" stroked="f" coordsize="21600,21600">
                  <v:path/>
                  <v:fill on="f" focussize="0,0"/>
                  <v:stroke on="f" joinstyle="miter"/>
                  <v:imagedata r:id="rId78" o:title=""/>
                  <o:lock v:ext="edit" aspectratio="t"/>
                  <w10:wrap type="none"/>
                  <w10:anchorlock/>
                </v:shape>
                <o:OLEObject Type="Embed" ProgID="Equation.DSMT4" ShapeID="_x0000_i1068" DrawAspect="Content" ObjectID="_1468075768" r:id="rId77">
                  <o:LockedField>false</o:LockedField>
                </o:OLEObject>
              </w:object>
            </w:r>
            <w:r>
              <w:rPr>
                <w:rFonts w:hint="eastAsia" w:ascii="宋体" w:hAnsi="宋体" w:eastAsia="宋体" w:cs="宋体"/>
                <w:bCs/>
                <w:color w:val="000000"/>
                <w:sz w:val="24"/>
                <w:szCs w:val="24"/>
              </w:rPr>
              <w:t>维向量、向量的线性组合与线性表示的概念</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 xml:space="preserve"> </w:t>
            </w:r>
          </w:p>
          <w:p>
            <w:p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2．理解向量组线性相关、线性无关的概念，掌握向量组线性相关、线性无关的有关性质及判别法</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 xml:space="preserve">  </w:t>
            </w:r>
          </w:p>
          <w:p>
            <w:pPr>
              <w:spacing w:line="360" w:lineRule="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3．理解向量组的极大线性无关组和向量组的秩的概念，会求向量组的极大线性无关组及秩</w:t>
            </w:r>
            <w:r>
              <w:rPr>
                <w:rFonts w:hint="eastAsia" w:ascii="宋体" w:hAnsi="宋体" w:eastAsia="宋体" w:cs="宋体"/>
                <w:bCs/>
                <w:color w:val="000000"/>
                <w:sz w:val="24"/>
                <w:szCs w:val="24"/>
                <w:lang w:eastAsia="zh-CN"/>
              </w:rPr>
              <w:t>。</w:t>
            </w:r>
          </w:p>
          <w:p>
            <w:pPr>
              <w:spacing w:line="360" w:lineRule="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4．理解向量组等价的概念，理解矩阵的秩与其行（列）向量组的秩之间的关系</w:t>
            </w:r>
            <w:r>
              <w:rPr>
                <w:rFonts w:hint="eastAsia" w:ascii="宋体" w:hAnsi="宋体" w:eastAsia="宋体" w:cs="宋体"/>
                <w:bCs/>
                <w:color w:val="000000"/>
                <w:sz w:val="24"/>
                <w:szCs w:val="24"/>
                <w:lang w:eastAsia="zh-CN"/>
              </w:rPr>
              <w:t>。</w:t>
            </w:r>
          </w:p>
          <w:p>
            <w:pPr>
              <w:spacing w:line="360" w:lineRule="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5．了解</w:t>
            </w:r>
            <w:r>
              <w:rPr>
                <w:rFonts w:hint="eastAsia" w:ascii="宋体" w:hAnsi="宋体" w:eastAsia="宋体" w:cs="宋体"/>
                <w:bCs/>
                <w:color w:val="000000"/>
                <w:position w:val="-6"/>
                <w:sz w:val="24"/>
                <w:szCs w:val="24"/>
              </w:rPr>
              <w:object>
                <v:shape id="_x0000_i1069" o:spt="75" type="#_x0000_t75" style="height:11.25pt;width:9.75pt;" o:ole="t" filled="f" o:preferrelative="t" stroked="f" coordsize="21600,21600">
                  <v:path/>
                  <v:fill on="f" focussize="0,0"/>
                  <v:stroke on="f" joinstyle="miter"/>
                  <v:imagedata r:id="rId78" o:title=""/>
                  <o:lock v:ext="edit" aspectratio="t"/>
                  <w10:wrap type="none"/>
                  <w10:anchorlock/>
                </v:shape>
                <o:OLEObject Type="Embed" ProgID="Equation.DSMT4" ShapeID="_x0000_i1069" DrawAspect="Content" ObjectID="_1468075769" r:id="rId79">
                  <o:LockedField>false</o:LockedField>
                </o:OLEObject>
              </w:object>
            </w:r>
            <w:r>
              <w:rPr>
                <w:rFonts w:hint="eastAsia" w:ascii="宋体" w:hAnsi="宋体" w:eastAsia="宋体" w:cs="宋体"/>
                <w:bCs/>
                <w:color w:val="000000"/>
                <w:sz w:val="24"/>
                <w:szCs w:val="24"/>
              </w:rPr>
              <w:t>维向量空间、子空间、基底、维数、坐标等概念</w:t>
            </w:r>
            <w:r>
              <w:rPr>
                <w:rFonts w:hint="eastAsia" w:ascii="宋体" w:hAnsi="宋体" w:eastAsia="宋体" w:cs="宋体"/>
                <w:bCs/>
                <w:color w:val="000000"/>
                <w:sz w:val="24"/>
                <w:szCs w:val="24"/>
                <w:lang w:eastAsia="zh-CN"/>
              </w:rPr>
              <w:t>。</w:t>
            </w:r>
          </w:p>
          <w:p>
            <w:pPr>
              <w:spacing w:line="360" w:lineRule="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6．了解基变换和坐标变换公式，会求过渡矩阵</w:t>
            </w:r>
            <w:r>
              <w:rPr>
                <w:rFonts w:hint="eastAsia" w:ascii="宋体" w:hAnsi="宋体" w:eastAsia="宋体" w:cs="宋体"/>
                <w:bCs/>
                <w:color w:val="000000"/>
                <w:sz w:val="24"/>
                <w:szCs w:val="24"/>
                <w:lang w:eastAsia="zh-CN"/>
              </w:rPr>
              <w:t>。</w:t>
            </w:r>
          </w:p>
          <w:p>
            <w:pPr>
              <w:spacing w:line="360" w:lineRule="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7．了解内积的概念，掌握线性无关向量组正交规范化的施密特（Schmidt）方法</w:t>
            </w:r>
            <w:r>
              <w:rPr>
                <w:rFonts w:hint="eastAsia" w:ascii="宋体" w:hAnsi="宋体" w:eastAsia="宋体" w:cs="宋体"/>
                <w:bCs/>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bCs/>
                <w:color w:val="000000"/>
                <w:sz w:val="24"/>
                <w:szCs w:val="24"/>
              </w:rPr>
              <w:t>8．了解规范正交基、正交矩阵的概念以及它们的性质</w:t>
            </w:r>
            <w:r>
              <w:rPr>
                <w:rFonts w:hint="eastAsia" w:ascii="宋体" w:hAnsi="宋体" w:eastAsia="宋体" w:cs="宋体"/>
                <w:bCs/>
                <w:color w:val="000000"/>
                <w:sz w:val="24"/>
                <w:szCs w:val="24"/>
                <w:lang w:eastAsia="zh-CN"/>
              </w:rPr>
              <w:t>。</w:t>
            </w:r>
          </w:p>
        </w:tc>
        <w:tc>
          <w:tcPr>
            <w:tcW w:w="3685"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b/>
                <w:color w:val="FF0000"/>
                <w:sz w:val="24"/>
                <w:szCs w:val="24"/>
              </w:rPr>
              <w:t>考试内容</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向量的概念  向量的线性组合与线性表示  向量组的线性相关与线性无关  向量组的极大线性无关组  等价向量组  向量组的秩  向量组的秩与矩阵的秩之间的关系  向量空间及其相关概念  </w:t>
            </w:r>
            <w:r>
              <w:rPr>
                <w:rFonts w:hint="eastAsia" w:ascii="宋体" w:hAnsi="宋体" w:eastAsia="宋体" w:cs="宋体"/>
                <w:color w:val="000000"/>
                <w:position w:val="-6"/>
                <w:sz w:val="24"/>
                <w:szCs w:val="24"/>
              </w:rPr>
              <w:object>
                <v:shape id="_x0000_i1070" o:spt="75" type="#_x0000_t75" style="height:11.25pt;width:9.75pt;" o:ole="t" filled="f" o:preferrelative="t" stroked="f" coordsize="21600,21600">
                  <v:path/>
                  <v:fill on="f" focussize="0,0"/>
                  <v:stroke on="f" joinstyle="miter"/>
                  <v:imagedata r:id="rId76" o:title=""/>
                  <o:lock v:ext="edit" aspectratio="t"/>
                  <w10:wrap type="none"/>
                  <w10:anchorlock/>
                </v:shape>
                <o:OLEObject Type="Embed" ProgID="Equation.3" ShapeID="_x0000_i1070" DrawAspect="Content" ObjectID="_1468075770" r:id="rId80">
                  <o:LockedField>false</o:LockedField>
                </o:OLEObject>
              </w:object>
            </w:r>
            <w:r>
              <w:rPr>
                <w:rFonts w:hint="eastAsia" w:ascii="宋体" w:hAnsi="宋体" w:eastAsia="宋体" w:cs="宋体"/>
                <w:color w:val="000000"/>
                <w:sz w:val="24"/>
                <w:szCs w:val="24"/>
              </w:rPr>
              <w:t>维向量空间的基变换和坐标变换  过渡矩阵  向量的内积   线性无关向量组的正交规范化方法 规范正交基  正交矩阵及其性质</w:t>
            </w:r>
          </w:p>
          <w:p>
            <w:pPr>
              <w:spacing w:line="360" w:lineRule="auto"/>
              <w:rPr>
                <w:rFonts w:hint="eastAsia" w:ascii="宋体" w:hAnsi="宋体" w:eastAsia="宋体" w:cs="宋体"/>
                <w:color w:val="000000"/>
                <w:sz w:val="24"/>
                <w:szCs w:val="24"/>
              </w:rPr>
            </w:pPr>
            <w:r>
              <w:rPr>
                <w:rFonts w:hint="eastAsia" w:ascii="宋体" w:hAnsi="宋体" w:eastAsia="宋体" w:cs="宋体"/>
                <w:b/>
                <w:color w:val="FF00FF"/>
                <w:sz w:val="24"/>
                <w:szCs w:val="24"/>
              </w:rPr>
              <w:t>考试要求</w:t>
            </w:r>
          </w:p>
          <w:p>
            <w:pPr>
              <w:spacing w:line="360" w:lineRule="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1．理解</w:t>
            </w:r>
            <w:r>
              <w:rPr>
                <w:rFonts w:hint="eastAsia" w:ascii="宋体" w:hAnsi="宋体" w:eastAsia="宋体" w:cs="宋体"/>
                <w:bCs/>
                <w:color w:val="000000"/>
                <w:position w:val="-6"/>
                <w:sz w:val="24"/>
                <w:szCs w:val="24"/>
              </w:rPr>
              <w:object>
                <v:shape id="_x0000_i1071" o:spt="75" type="#_x0000_t75" style="height:11.25pt;width:9.75pt;" o:ole="t" filled="f" o:preferrelative="t" stroked="f" coordsize="21600,21600">
                  <v:path/>
                  <v:fill on="f" focussize="0,0"/>
                  <v:stroke on="f" joinstyle="miter"/>
                  <v:imagedata r:id="rId78" o:title=""/>
                  <o:lock v:ext="edit" aspectratio="t"/>
                  <w10:wrap type="none"/>
                  <w10:anchorlock/>
                </v:shape>
                <o:OLEObject Type="Embed" ProgID="Equation.DSMT4" ShapeID="_x0000_i1071" DrawAspect="Content" ObjectID="_1468075771" r:id="rId81">
                  <o:LockedField>false</o:LockedField>
                </o:OLEObject>
              </w:object>
            </w:r>
            <w:r>
              <w:rPr>
                <w:rFonts w:hint="eastAsia" w:ascii="宋体" w:hAnsi="宋体" w:eastAsia="宋体" w:cs="宋体"/>
                <w:bCs/>
                <w:color w:val="000000"/>
                <w:sz w:val="24"/>
                <w:szCs w:val="24"/>
              </w:rPr>
              <w:t>维向量、向量的线性组合与线性表示的概念</w:t>
            </w:r>
            <w:r>
              <w:rPr>
                <w:rFonts w:hint="eastAsia" w:ascii="宋体" w:hAnsi="宋体" w:eastAsia="宋体" w:cs="宋体"/>
                <w:bCs/>
                <w:color w:val="000000"/>
                <w:sz w:val="24"/>
                <w:szCs w:val="24"/>
                <w:lang w:eastAsia="zh-CN"/>
              </w:rPr>
              <w:t>。</w:t>
            </w:r>
          </w:p>
          <w:p>
            <w:p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2．理解向量组线性相关、线性无关的概念，掌握向量组线性相关、线性无关的有关性质及判别法</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 xml:space="preserve">  </w:t>
            </w:r>
          </w:p>
          <w:p>
            <w:pPr>
              <w:spacing w:line="360" w:lineRule="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3．理解向量组的极大线性无关组和向量组的秩的概念，会求向量组的极大线性无关组及秩</w:t>
            </w:r>
            <w:r>
              <w:rPr>
                <w:rFonts w:hint="eastAsia" w:ascii="宋体" w:hAnsi="宋体" w:eastAsia="宋体" w:cs="宋体"/>
                <w:bCs/>
                <w:color w:val="000000"/>
                <w:sz w:val="24"/>
                <w:szCs w:val="24"/>
                <w:lang w:eastAsia="zh-CN"/>
              </w:rPr>
              <w:t>。</w:t>
            </w:r>
          </w:p>
          <w:p>
            <w:pPr>
              <w:spacing w:line="360" w:lineRule="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4．理解向量组等价的概念，理解矩阵的秩与其行（列）向量组的秩之间的关系</w:t>
            </w:r>
            <w:r>
              <w:rPr>
                <w:rFonts w:hint="eastAsia" w:ascii="宋体" w:hAnsi="宋体" w:eastAsia="宋体" w:cs="宋体"/>
                <w:bCs/>
                <w:color w:val="000000"/>
                <w:sz w:val="24"/>
                <w:szCs w:val="24"/>
                <w:lang w:eastAsia="zh-CN"/>
              </w:rPr>
              <w:t>。</w:t>
            </w:r>
          </w:p>
          <w:p>
            <w:pPr>
              <w:spacing w:line="360" w:lineRule="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5．了解</w:t>
            </w:r>
            <w:r>
              <w:rPr>
                <w:rFonts w:hint="eastAsia" w:ascii="宋体" w:hAnsi="宋体" w:eastAsia="宋体" w:cs="宋体"/>
                <w:bCs/>
                <w:color w:val="000000"/>
                <w:position w:val="-6"/>
                <w:sz w:val="24"/>
                <w:szCs w:val="24"/>
              </w:rPr>
              <w:object>
                <v:shape id="_x0000_i1072" o:spt="75" type="#_x0000_t75" style="height:11.25pt;width:9.75pt;" o:ole="t" filled="f" o:preferrelative="t" stroked="f" coordsize="21600,21600">
                  <v:path/>
                  <v:fill on="f" focussize="0,0"/>
                  <v:stroke on="f" joinstyle="miter"/>
                  <v:imagedata r:id="rId78" o:title=""/>
                  <o:lock v:ext="edit" aspectratio="t"/>
                  <w10:wrap type="none"/>
                  <w10:anchorlock/>
                </v:shape>
                <o:OLEObject Type="Embed" ProgID="Equation.DSMT4" ShapeID="_x0000_i1072" DrawAspect="Content" ObjectID="_1468075772" r:id="rId82">
                  <o:LockedField>false</o:LockedField>
                </o:OLEObject>
              </w:object>
            </w:r>
            <w:r>
              <w:rPr>
                <w:rFonts w:hint="eastAsia" w:ascii="宋体" w:hAnsi="宋体" w:eastAsia="宋体" w:cs="宋体"/>
                <w:bCs/>
                <w:color w:val="000000"/>
                <w:sz w:val="24"/>
                <w:szCs w:val="24"/>
              </w:rPr>
              <w:t>维向量空间、子空间、基底、维数、坐标等概念</w:t>
            </w:r>
            <w:r>
              <w:rPr>
                <w:rFonts w:hint="eastAsia" w:ascii="宋体" w:hAnsi="宋体" w:eastAsia="宋体" w:cs="宋体"/>
                <w:bCs/>
                <w:color w:val="000000"/>
                <w:sz w:val="24"/>
                <w:szCs w:val="24"/>
                <w:lang w:eastAsia="zh-CN"/>
              </w:rPr>
              <w:t>。</w:t>
            </w:r>
          </w:p>
          <w:p>
            <w:pPr>
              <w:spacing w:line="360" w:lineRule="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6．了解基变换和坐标变换公式，会求过渡矩阵</w:t>
            </w:r>
            <w:r>
              <w:rPr>
                <w:rFonts w:hint="eastAsia" w:ascii="宋体" w:hAnsi="宋体" w:eastAsia="宋体" w:cs="宋体"/>
                <w:bCs/>
                <w:color w:val="000000"/>
                <w:sz w:val="24"/>
                <w:szCs w:val="24"/>
                <w:lang w:eastAsia="zh-CN"/>
              </w:rPr>
              <w:t>。</w:t>
            </w:r>
          </w:p>
          <w:p>
            <w:pPr>
              <w:spacing w:line="360" w:lineRule="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7．了解内积的概念，掌握线性无关向量组正交规范化的施密特（Schmidt）方法</w:t>
            </w:r>
            <w:r>
              <w:rPr>
                <w:rFonts w:hint="eastAsia" w:ascii="宋体" w:hAnsi="宋体" w:eastAsia="宋体" w:cs="宋体"/>
                <w:bCs/>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bCs/>
                <w:color w:val="000000"/>
                <w:sz w:val="24"/>
                <w:szCs w:val="24"/>
              </w:rPr>
              <w:t>8．了解规范正交基、正交矩阵的概念以及它们的性质</w:t>
            </w:r>
            <w:r>
              <w:rPr>
                <w:rFonts w:hint="eastAsia" w:ascii="宋体" w:hAnsi="宋体" w:eastAsia="宋体" w:cs="宋体"/>
                <w:bCs/>
                <w:color w:val="000000"/>
                <w:sz w:val="24"/>
                <w:szCs w:val="24"/>
                <w:lang w:eastAsia="zh-CN"/>
              </w:rPr>
              <w:t>。</w:t>
            </w:r>
          </w:p>
        </w:tc>
        <w:tc>
          <w:tcPr>
            <w:tcW w:w="992" w:type="dxa"/>
            <w:tcBorders>
              <w:top w:val="single" w:color="auto" w:sz="4" w:space="0"/>
              <w:left w:val="nil"/>
              <w:bottom w:val="single" w:color="auto" w:sz="4" w:space="0"/>
              <w:right w:val="single" w:color="auto" w:sz="4" w:space="0"/>
            </w:tcBorders>
            <w:vAlign w:val="center"/>
          </w:tcPr>
          <w:p>
            <w:pPr>
              <w:spacing w:after="240" w:line="360" w:lineRule="auto"/>
              <w:rPr>
                <w:rFonts w:hint="eastAsia" w:ascii="宋体" w:hAnsi="宋体" w:eastAsia="宋体" w:cs="宋体"/>
                <w:color w:val="000000"/>
                <w:sz w:val="24"/>
                <w:szCs w:val="24"/>
              </w:rPr>
            </w:pPr>
            <w:r>
              <w:rPr>
                <w:rFonts w:hint="eastAsia" w:ascii="宋体" w:hAnsi="宋体" w:eastAsia="宋体" w:cs="宋体"/>
                <w:b/>
                <w:color w:val="FF0000"/>
                <w:sz w:val="24"/>
                <w:szCs w:val="24"/>
              </w:rPr>
              <w:t>对比：无变化</w:t>
            </w:r>
          </w:p>
        </w:tc>
      </w:tr>
      <w:tr>
        <w:tblPrEx>
          <w:tblCellMar>
            <w:top w:w="0" w:type="dxa"/>
            <w:left w:w="0" w:type="dxa"/>
            <w:bottom w:w="0" w:type="dxa"/>
            <w:right w:w="0" w:type="dxa"/>
          </w:tblCellMar>
        </w:tblPrEx>
        <w:trPr>
          <w:trHeight w:val="924" w:hRule="atLeast"/>
        </w:trPr>
        <w:tc>
          <w:tcPr>
            <w:tcW w:w="503" w:type="dxa"/>
            <w:vMerge w:val="continue"/>
            <w:tcBorders>
              <w:top w:val="single" w:color="auto" w:sz="4" w:space="0"/>
              <w:left w:val="single" w:color="auto" w:sz="4" w:space="0"/>
              <w:bottom w:val="single" w:color="auto" w:sz="4" w:space="0"/>
              <w:right w:val="single" w:color="auto" w:sz="4" w:space="0"/>
            </w:tcBorders>
            <w:shd w:val="clear" w:color="auto" w:fill="C7EDE3"/>
            <w:vAlign w:val="center"/>
          </w:tcPr>
          <w:p>
            <w:pPr>
              <w:spacing w:line="360" w:lineRule="auto"/>
              <w:rPr>
                <w:rFonts w:hint="eastAsia" w:ascii="宋体" w:hAnsi="宋体" w:eastAsia="宋体" w:cs="宋体"/>
                <w:b/>
                <w:bCs/>
                <w:sz w:val="24"/>
                <w:szCs w:val="24"/>
              </w:rPr>
            </w:pPr>
          </w:p>
        </w:tc>
        <w:tc>
          <w:tcPr>
            <w:tcW w:w="771"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四、线性方程组</w:t>
            </w:r>
          </w:p>
        </w:tc>
        <w:tc>
          <w:tcPr>
            <w:tcW w:w="3693"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bCs/>
                <w:color w:val="000000"/>
                <w:sz w:val="24"/>
                <w:szCs w:val="24"/>
              </w:rPr>
            </w:pPr>
            <w:r>
              <w:rPr>
                <w:rFonts w:hint="eastAsia" w:ascii="宋体" w:hAnsi="宋体" w:eastAsia="宋体" w:cs="宋体"/>
                <w:b/>
                <w:bCs/>
                <w:color w:val="FF0000"/>
                <w:sz w:val="24"/>
                <w:szCs w:val="24"/>
              </w:rPr>
              <w:t>考试内容</w:t>
            </w:r>
            <w:r>
              <w:rPr>
                <w:rFonts w:hint="eastAsia" w:ascii="宋体" w:hAnsi="宋体" w:eastAsia="宋体" w:cs="宋体"/>
                <w:bCs/>
                <w:color w:val="000000"/>
                <w:sz w:val="24"/>
                <w:szCs w:val="24"/>
              </w:rPr>
              <w:t>:</w:t>
            </w:r>
          </w:p>
          <w:p>
            <w:p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线性方程组的</w:t>
            </w:r>
            <w:r>
              <w:rPr>
                <w:rFonts w:hint="eastAsia" w:ascii="宋体" w:hAnsi="宋体" w:eastAsia="宋体" w:cs="宋体"/>
                <w:bCs/>
                <w:sz w:val="24"/>
                <w:szCs w:val="24"/>
              </w:rPr>
              <w:t>克拉默</w:t>
            </w:r>
            <w:r>
              <w:rPr>
                <w:rFonts w:hint="eastAsia" w:ascii="宋体" w:hAnsi="宋体" w:eastAsia="宋体" w:cs="宋体"/>
                <w:bCs/>
                <w:color w:val="000000"/>
                <w:sz w:val="24"/>
                <w:szCs w:val="24"/>
              </w:rPr>
              <w:t>（Cramer）法则  齐次线性方程组有非零解的充分必要条件  非齐次线性方程组有解的充分必要条件  线性方程组解的性质和解的结构  齐次线性方程组的基础解系和通解  解空间  非齐次线性方程组的通解</w:t>
            </w:r>
          </w:p>
          <w:p>
            <w:pPr>
              <w:spacing w:line="360" w:lineRule="auto"/>
              <w:rPr>
                <w:rFonts w:hint="eastAsia" w:ascii="宋体" w:hAnsi="宋体" w:eastAsia="宋体" w:cs="宋体"/>
                <w:bCs/>
                <w:color w:val="000000"/>
                <w:sz w:val="24"/>
                <w:szCs w:val="24"/>
              </w:rPr>
            </w:pPr>
            <w:r>
              <w:rPr>
                <w:rFonts w:hint="eastAsia" w:ascii="宋体" w:hAnsi="宋体" w:eastAsia="宋体" w:cs="宋体"/>
                <w:b/>
                <w:bCs/>
                <w:color w:val="FF00FF"/>
                <w:sz w:val="24"/>
                <w:szCs w:val="24"/>
              </w:rPr>
              <w:t>考试要求</w:t>
            </w:r>
          </w:p>
          <w:p>
            <w:pPr>
              <w:spacing w:line="360" w:lineRule="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l．会用</w:t>
            </w:r>
            <w:r>
              <w:rPr>
                <w:rFonts w:hint="eastAsia" w:ascii="宋体" w:hAnsi="宋体" w:eastAsia="宋体" w:cs="宋体"/>
                <w:bCs/>
                <w:sz w:val="24"/>
                <w:szCs w:val="24"/>
              </w:rPr>
              <w:t>克拉默</w:t>
            </w:r>
            <w:r>
              <w:rPr>
                <w:rFonts w:hint="eastAsia" w:ascii="宋体" w:hAnsi="宋体" w:eastAsia="宋体" w:cs="宋体"/>
                <w:bCs/>
                <w:color w:val="000000"/>
                <w:sz w:val="24"/>
                <w:szCs w:val="24"/>
              </w:rPr>
              <w:t>法则</w:t>
            </w:r>
            <w:r>
              <w:rPr>
                <w:rFonts w:hint="eastAsia" w:ascii="宋体" w:hAnsi="宋体" w:eastAsia="宋体" w:cs="宋体"/>
                <w:bCs/>
                <w:color w:val="000000"/>
                <w:sz w:val="24"/>
                <w:szCs w:val="24"/>
                <w:lang w:eastAsia="zh-CN"/>
              </w:rPr>
              <w:t>。</w:t>
            </w:r>
          </w:p>
          <w:p>
            <w:pPr>
              <w:spacing w:line="360" w:lineRule="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2．理解齐次线性方程组有非零解的充分必要条件及非齐次线性方程组有解的充分必要条件</w:t>
            </w:r>
            <w:r>
              <w:rPr>
                <w:rFonts w:hint="eastAsia" w:ascii="宋体" w:hAnsi="宋体" w:eastAsia="宋体" w:cs="宋体"/>
                <w:bCs/>
                <w:color w:val="000000"/>
                <w:sz w:val="24"/>
                <w:szCs w:val="24"/>
                <w:lang w:eastAsia="zh-CN"/>
              </w:rPr>
              <w:t>。</w:t>
            </w:r>
          </w:p>
          <w:p>
            <w:pPr>
              <w:spacing w:line="360" w:lineRule="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3．理解齐次线性方程组的基础解系、通解及解空间的概念，掌握齐次线性方程组的基础解系和通解的求法</w:t>
            </w:r>
            <w:r>
              <w:rPr>
                <w:rFonts w:hint="eastAsia" w:ascii="宋体" w:hAnsi="宋体" w:eastAsia="宋体" w:cs="宋体"/>
                <w:bCs/>
                <w:color w:val="000000"/>
                <w:sz w:val="24"/>
                <w:szCs w:val="24"/>
                <w:lang w:eastAsia="zh-CN"/>
              </w:rPr>
              <w:t>。</w:t>
            </w:r>
          </w:p>
          <w:p>
            <w:pPr>
              <w:spacing w:line="360" w:lineRule="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4．理解非齐次线性方程组解的结构及通解的概念</w:t>
            </w:r>
            <w:r>
              <w:rPr>
                <w:rFonts w:hint="eastAsia" w:ascii="宋体" w:hAnsi="宋体" w:eastAsia="宋体" w:cs="宋体"/>
                <w:bCs/>
                <w:color w:val="000000"/>
                <w:sz w:val="24"/>
                <w:szCs w:val="24"/>
                <w:lang w:eastAsia="zh-CN"/>
              </w:rPr>
              <w:t>。</w:t>
            </w:r>
          </w:p>
          <w:p>
            <w:pPr>
              <w:spacing w:line="360" w:lineRule="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5．掌握用初等行变换求解线性方程组的方法</w:t>
            </w:r>
            <w:r>
              <w:rPr>
                <w:rFonts w:hint="eastAsia" w:ascii="宋体" w:hAnsi="宋体" w:eastAsia="宋体" w:cs="宋体"/>
                <w:bCs/>
                <w:color w:val="000000"/>
                <w:sz w:val="24"/>
                <w:szCs w:val="24"/>
                <w:lang w:eastAsia="zh-CN"/>
              </w:rPr>
              <w:t>。</w:t>
            </w:r>
          </w:p>
        </w:tc>
        <w:tc>
          <w:tcPr>
            <w:tcW w:w="3685"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bCs/>
                <w:color w:val="000000"/>
                <w:sz w:val="24"/>
                <w:szCs w:val="24"/>
              </w:rPr>
            </w:pPr>
            <w:r>
              <w:rPr>
                <w:rFonts w:hint="eastAsia" w:ascii="宋体" w:hAnsi="宋体" w:eastAsia="宋体" w:cs="宋体"/>
                <w:b/>
                <w:bCs/>
                <w:color w:val="FF0000"/>
                <w:sz w:val="24"/>
                <w:szCs w:val="24"/>
              </w:rPr>
              <w:t>考试内容</w:t>
            </w:r>
            <w:r>
              <w:rPr>
                <w:rFonts w:hint="eastAsia" w:ascii="宋体" w:hAnsi="宋体" w:eastAsia="宋体" w:cs="宋体"/>
                <w:bCs/>
                <w:color w:val="000000"/>
                <w:sz w:val="24"/>
                <w:szCs w:val="24"/>
              </w:rPr>
              <w:t>:</w:t>
            </w:r>
          </w:p>
          <w:p>
            <w:p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线性方程组的</w:t>
            </w:r>
            <w:r>
              <w:rPr>
                <w:rFonts w:hint="eastAsia" w:ascii="宋体" w:hAnsi="宋体" w:eastAsia="宋体" w:cs="宋体"/>
                <w:bCs/>
                <w:sz w:val="24"/>
                <w:szCs w:val="24"/>
              </w:rPr>
              <w:t>克拉默</w:t>
            </w:r>
            <w:r>
              <w:rPr>
                <w:rFonts w:hint="eastAsia" w:ascii="宋体" w:hAnsi="宋体" w:eastAsia="宋体" w:cs="宋体"/>
                <w:bCs/>
                <w:color w:val="000000"/>
                <w:sz w:val="24"/>
                <w:szCs w:val="24"/>
              </w:rPr>
              <w:t>（Cramer）法则  齐次线性方程组有非零解的充分必要条件  非齐次线性方程组有解的充分必要条件  线性方程组解的性质和解的结构  齐次线性方程组的基础解系和通解  解空间  非齐次线性方程组的通解</w:t>
            </w:r>
          </w:p>
          <w:p>
            <w:pPr>
              <w:spacing w:line="360" w:lineRule="auto"/>
              <w:rPr>
                <w:rFonts w:hint="eastAsia" w:ascii="宋体" w:hAnsi="宋体" w:eastAsia="宋体" w:cs="宋体"/>
                <w:bCs/>
                <w:color w:val="000000"/>
                <w:sz w:val="24"/>
                <w:szCs w:val="24"/>
              </w:rPr>
            </w:pPr>
            <w:r>
              <w:rPr>
                <w:rFonts w:hint="eastAsia" w:ascii="宋体" w:hAnsi="宋体" w:eastAsia="宋体" w:cs="宋体"/>
                <w:b/>
                <w:bCs/>
                <w:color w:val="FF00FF"/>
                <w:sz w:val="24"/>
                <w:szCs w:val="24"/>
              </w:rPr>
              <w:t>考试要求</w:t>
            </w:r>
          </w:p>
          <w:p>
            <w:pPr>
              <w:spacing w:line="360" w:lineRule="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l．会用</w:t>
            </w:r>
            <w:r>
              <w:rPr>
                <w:rFonts w:hint="eastAsia" w:ascii="宋体" w:hAnsi="宋体" w:eastAsia="宋体" w:cs="宋体"/>
                <w:bCs/>
                <w:sz w:val="24"/>
                <w:szCs w:val="24"/>
              </w:rPr>
              <w:t>克拉默</w:t>
            </w:r>
            <w:r>
              <w:rPr>
                <w:rFonts w:hint="eastAsia" w:ascii="宋体" w:hAnsi="宋体" w:eastAsia="宋体" w:cs="宋体"/>
                <w:bCs/>
                <w:color w:val="000000"/>
                <w:sz w:val="24"/>
                <w:szCs w:val="24"/>
              </w:rPr>
              <w:t>法则</w:t>
            </w:r>
            <w:r>
              <w:rPr>
                <w:rFonts w:hint="eastAsia" w:ascii="宋体" w:hAnsi="宋体" w:eastAsia="宋体" w:cs="宋体"/>
                <w:bCs/>
                <w:color w:val="000000"/>
                <w:sz w:val="24"/>
                <w:szCs w:val="24"/>
                <w:lang w:eastAsia="zh-CN"/>
              </w:rPr>
              <w:t>。</w:t>
            </w:r>
          </w:p>
          <w:p>
            <w:pPr>
              <w:spacing w:line="360" w:lineRule="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2．理解齐次线性方程组有非零解的充分必要条件及非齐次线性方程组有解的充分必要条件</w:t>
            </w:r>
            <w:r>
              <w:rPr>
                <w:rFonts w:hint="eastAsia" w:ascii="宋体" w:hAnsi="宋体" w:eastAsia="宋体" w:cs="宋体"/>
                <w:bCs/>
                <w:color w:val="000000"/>
                <w:sz w:val="24"/>
                <w:szCs w:val="24"/>
                <w:lang w:eastAsia="zh-CN"/>
              </w:rPr>
              <w:t>。</w:t>
            </w:r>
          </w:p>
          <w:p>
            <w:pPr>
              <w:spacing w:line="360" w:lineRule="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3．理解齐次线性方程组的基础解系、通解及解空间的概念，掌握齐次线性方程组的基础解系和通解的求法</w:t>
            </w:r>
            <w:r>
              <w:rPr>
                <w:rFonts w:hint="eastAsia" w:ascii="宋体" w:hAnsi="宋体" w:eastAsia="宋体" w:cs="宋体"/>
                <w:bCs/>
                <w:color w:val="000000"/>
                <w:sz w:val="24"/>
                <w:szCs w:val="24"/>
                <w:lang w:eastAsia="zh-CN"/>
              </w:rPr>
              <w:t>。</w:t>
            </w:r>
          </w:p>
          <w:p>
            <w:pPr>
              <w:spacing w:line="360" w:lineRule="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4．理解非齐次线性方程组解的结构及通解的概念</w:t>
            </w:r>
            <w:r>
              <w:rPr>
                <w:rFonts w:hint="eastAsia" w:ascii="宋体" w:hAnsi="宋体" w:eastAsia="宋体" w:cs="宋体"/>
                <w:bCs/>
                <w:color w:val="000000"/>
                <w:sz w:val="24"/>
                <w:szCs w:val="24"/>
                <w:lang w:eastAsia="zh-CN"/>
              </w:rPr>
              <w:t>。</w:t>
            </w:r>
          </w:p>
          <w:p>
            <w:pPr>
              <w:spacing w:line="360" w:lineRule="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5．掌握用初等行变换求解线性方程组的方法</w:t>
            </w:r>
            <w:r>
              <w:rPr>
                <w:rFonts w:hint="eastAsia" w:ascii="宋体" w:hAnsi="宋体" w:eastAsia="宋体" w:cs="宋体"/>
                <w:bCs/>
                <w:color w:val="000000"/>
                <w:sz w:val="24"/>
                <w:szCs w:val="24"/>
                <w:lang w:eastAsia="zh-CN"/>
              </w:rPr>
              <w:t>。</w:t>
            </w:r>
          </w:p>
        </w:tc>
        <w:tc>
          <w:tcPr>
            <w:tcW w:w="992" w:type="dxa"/>
            <w:tcBorders>
              <w:top w:val="single" w:color="auto" w:sz="4" w:space="0"/>
              <w:left w:val="nil"/>
              <w:bottom w:val="single" w:color="auto" w:sz="4" w:space="0"/>
              <w:right w:val="single" w:color="auto" w:sz="4" w:space="0"/>
            </w:tcBorders>
            <w:vAlign w:val="center"/>
          </w:tcPr>
          <w:p>
            <w:pPr>
              <w:spacing w:after="240" w:line="360" w:lineRule="auto"/>
              <w:rPr>
                <w:rFonts w:hint="eastAsia" w:ascii="宋体" w:hAnsi="宋体" w:eastAsia="宋体" w:cs="宋体"/>
                <w:sz w:val="24"/>
                <w:szCs w:val="24"/>
              </w:rPr>
            </w:pPr>
            <w:r>
              <w:rPr>
                <w:rFonts w:hint="eastAsia" w:ascii="宋体" w:hAnsi="宋体" w:eastAsia="宋体" w:cs="宋体"/>
                <w:b/>
                <w:color w:val="FF0000"/>
                <w:sz w:val="24"/>
                <w:szCs w:val="24"/>
              </w:rPr>
              <w:t>对比：无变化</w:t>
            </w:r>
          </w:p>
        </w:tc>
      </w:tr>
      <w:tr>
        <w:tblPrEx>
          <w:tblCellMar>
            <w:top w:w="0" w:type="dxa"/>
            <w:left w:w="0" w:type="dxa"/>
            <w:bottom w:w="0" w:type="dxa"/>
            <w:right w:w="0" w:type="dxa"/>
          </w:tblCellMar>
        </w:tblPrEx>
        <w:trPr>
          <w:trHeight w:val="3260" w:hRule="atLeast"/>
        </w:trPr>
        <w:tc>
          <w:tcPr>
            <w:tcW w:w="503" w:type="dxa"/>
            <w:vMerge w:val="continue"/>
            <w:tcBorders>
              <w:top w:val="single" w:color="auto" w:sz="4" w:space="0"/>
              <w:left w:val="single" w:color="auto" w:sz="4" w:space="0"/>
              <w:bottom w:val="single" w:color="auto" w:sz="4" w:space="0"/>
              <w:right w:val="single" w:color="auto" w:sz="4" w:space="0"/>
            </w:tcBorders>
            <w:shd w:val="clear" w:color="auto" w:fill="C7EDE3"/>
            <w:vAlign w:val="center"/>
          </w:tcPr>
          <w:p>
            <w:pPr>
              <w:spacing w:line="360" w:lineRule="auto"/>
              <w:rPr>
                <w:rFonts w:hint="eastAsia" w:ascii="宋体" w:hAnsi="宋体" w:eastAsia="宋体" w:cs="宋体"/>
                <w:b/>
                <w:bCs/>
                <w:sz w:val="24"/>
                <w:szCs w:val="24"/>
              </w:rPr>
            </w:pPr>
          </w:p>
        </w:tc>
        <w:tc>
          <w:tcPr>
            <w:tcW w:w="771"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五、矩阵的特征值和特征向量</w:t>
            </w:r>
          </w:p>
        </w:tc>
        <w:tc>
          <w:tcPr>
            <w:tcW w:w="3693"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bCs/>
                <w:color w:val="000000"/>
                <w:sz w:val="24"/>
                <w:szCs w:val="24"/>
              </w:rPr>
            </w:pPr>
            <w:r>
              <w:rPr>
                <w:rFonts w:hint="eastAsia" w:ascii="宋体" w:hAnsi="宋体" w:eastAsia="宋体" w:cs="宋体"/>
                <w:b/>
                <w:bCs/>
                <w:color w:val="FF0000"/>
                <w:sz w:val="24"/>
                <w:szCs w:val="24"/>
              </w:rPr>
              <w:t>考试内容</w:t>
            </w:r>
            <w:r>
              <w:rPr>
                <w:rFonts w:hint="eastAsia" w:ascii="宋体" w:hAnsi="宋体" w:eastAsia="宋体" w:cs="宋体"/>
                <w:bCs/>
                <w:color w:val="000000"/>
                <w:sz w:val="24"/>
                <w:szCs w:val="24"/>
              </w:rPr>
              <w:t>:</w:t>
            </w:r>
          </w:p>
          <w:p>
            <w:p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矩阵的特征值和特征向量的概念、性质  相似变换、相似矩阵的概念及性质  矩阵可相似对角化的充分必要条件及相似对角矩阵  实对称矩阵的特征值、特征向量及其相似对角矩阵</w:t>
            </w:r>
          </w:p>
          <w:p>
            <w:pPr>
              <w:spacing w:line="360" w:lineRule="auto"/>
              <w:rPr>
                <w:rFonts w:hint="eastAsia" w:ascii="宋体" w:hAnsi="宋体" w:eastAsia="宋体" w:cs="宋体"/>
                <w:bCs/>
                <w:color w:val="000000"/>
                <w:sz w:val="24"/>
                <w:szCs w:val="24"/>
              </w:rPr>
            </w:pPr>
            <w:r>
              <w:rPr>
                <w:rFonts w:hint="eastAsia" w:ascii="宋体" w:hAnsi="宋体" w:eastAsia="宋体" w:cs="宋体"/>
                <w:b/>
                <w:bCs/>
                <w:color w:val="FF00FF"/>
                <w:sz w:val="24"/>
                <w:szCs w:val="24"/>
              </w:rPr>
              <w:t>考试要求</w:t>
            </w:r>
            <w:r>
              <w:rPr>
                <w:rFonts w:hint="eastAsia" w:ascii="宋体" w:hAnsi="宋体" w:eastAsia="宋体" w:cs="宋体"/>
                <w:bCs/>
                <w:color w:val="000000"/>
                <w:sz w:val="24"/>
                <w:szCs w:val="24"/>
              </w:rPr>
              <w:t>:</w:t>
            </w:r>
          </w:p>
          <w:p>
            <w:pPr>
              <w:spacing w:line="360" w:lineRule="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1．理解矩阵的特征值和特征向量的概念及性质，会求矩阵的特征值和特征向量</w:t>
            </w:r>
            <w:r>
              <w:rPr>
                <w:rFonts w:hint="eastAsia" w:ascii="宋体" w:hAnsi="宋体" w:eastAsia="宋体" w:cs="宋体"/>
                <w:bCs/>
                <w:color w:val="000000"/>
                <w:sz w:val="24"/>
                <w:szCs w:val="24"/>
                <w:lang w:eastAsia="zh-CN"/>
              </w:rPr>
              <w:t>。</w:t>
            </w:r>
          </w:p>
          <w:p>
            <w:pPr>
              <w:spacing w:line="360" w:lineRule="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2．理解相似矩阵的概念、性质及矩阵可相似对角化的充分必要条件，掌握将矩阵化为相似对角矩阵的方法</w:t>
            </w:r>
            <w:r>
              <w:rPr>
                <w:rFonts w:hint="eastAsia" w:ascii="宋体" w:hAnsi="宋体" w:eastAsia="宋体" w:cs="宋体"/>
                <w:bCs/>
                <w:color w:val="000000"/>
                <w:sz w:val="24"/>
                <w:szCs w:val="24"/>
                <w:lang w:eastAsia="zh-CN"/>
              </w:rPr>
              <w:t>。</w:t>
            </w:r>
          </w:p>
          <w:p>
            <w:pPr>
              <w:spacing w:line="360" w:lineRule="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3．掌握实对称矩阵的特征值和特征向量的性质</w:t>
            </w:r>
            <w:r>
              <w:rPr>
                <w:rFonts w:hint="eastAsia" w:ascii="宋体" w:hAnsi="宋体" w:eastAsia="宋体" w:cs="宋体"/>
                <w:bCs/>
                <w:color w:val="000000"/>
                <w:sz w:val="24"/>
                <w:szCs w:val="24"/>
                <w:lang w:eastAsia="zh-CN"/>
              </w:rPr>
              <w:t>。</w:t>
            </w:r>
          </w:p>
        </w:tc>
        <w:tc>
          <w:tcPr>
            <w:tcW w:w="3685"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bCs/>
                <w:color w:val="000000"/>
                <w:sz w:val="24"/>
                <w:szCs w:val="24"/>
              </w:rPr>
            </w:pPr>
            <w:r>
              <w:rPr>
                <w:rFonts w:hint="eastAsia" w:ascii="宋体" w:hAnsi="宋体" w:eastAsia="宋体" w:cs="宋体"/>
                <w:b/>
                <w:bCs/>
                <w:color w:val="FF0000"/>
                <w:sz w:val="24"/>
                <w:szCs w:val="24"/>
              </w:rPr>
              <w:t>考试内容</w:t>
            </w:r>
            <w:r>
              <w:rPr>
                <w:rFonts w:hint="eastAsia" w:ascii="宋体" w:hAnsi="宋体" w:eastAsia="宋体" w:cs="宋体"/>
                <w:bCs/>
                <w:color w:val="000000"/>
                <w:sz w:val="24"/>
                <w:szCs w:val="24"/>
              </w:rPr>
              <w:t>:</w:t>
            </w:r>
          </w:p>
          <w:p>
            <w:p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矩阵的特征值和特征向量的概念、性质  相似变换、相似矩阵的概念及性质  矩阵可相似对角化的充分必要条件及相似对角矩阵  实对称矩阵的特征值、特征向量及其相似对角矩阵</w:t>
            </w:r>
          </w:p>
          <w:p>
            <w:pPr>
              <w:spacing w:line="360" w:lineRule="auto"/>
              <w:rPr>
                <w:rFonts w:hint="eastAsia" w:ascii="宋体" w:hAnsi="宋体" w:eastAsia="宋体" w:cs="宋体"/>
                <w:bCs/>
                <w:color w:val="000000"/>
                <w:sz w:val="24"/>
                <w:szCs w:val="24"/>
              </w:rPr>
            </w:pPr>
            <w:r>
              <w:rPr>
                <w:rFonts w:hint="eastAsia" w:ascii="宋体" w:hAnsi="宋体" w:eastAsia="宋体" w:cs="宋体"/>
                <w:b/>
                <w:bCs/>
                <w:color w:val="FF00FF"/>
                <w:sz w:val="24"/>
                <w:szCs w:val="24"/>
              </w:rPr>
              <w:t>考试要求</w:t>
            </w:r>
            <w:r>
              <w:rPr>
                <w:rFonts w:hint="eastAsia" w:ascii="宋体" w:hAnsi="宋体" w:eastAsia="宋体" w:cs="宋体"/>
                <w:bCs/>
                <w:color w:val="000000"/>
                <w:sz w:val="24"/>
                <w:szCs w:val="24"/>
              </w:rPr>
              <w:t>:</w:t>
            </w:r>
          </w:p>
          <w:p>
            <w:pPr>
              <w:spacing w:line="360" w:lineRule="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1．理解矩阵的特征值和特征向量的概念及性质，会求矩阵的特征值和特征向量</w:t>
            </w:r>
            <w:r>
              <w:rPr>
                <w:rFonts w:hint="eastAsia" w:ascii="宋体" w:hAnsi="宋体" w:eastAsia="宋体" w:cs="宋体"/>
                <w:bCs/>
                <w:color w:val="000000"/>
                <w:sz w:val="24"/>
                <w:szCs w:val="24"/>
                <w:lang w:eastAsia="zh-CN"/>
              </w:rPr>
              <w:t>。</w:t>
            </w:r>
          </w:p>
          <w:p>
            <w:pPr>
              <w:spacing w:line="360" w:lineRule="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2．理解相似矩阵的概念、性质及矩阵可相似对角化的充分必要条件，掌握将矩阵化为相似对角矩阵的方法</w:t>
            </w:r>
            <w:r>
              <w:rPr>
                <w:rFonts w:hint="eastAsia" w:ascii="宋体" w:hAnsi="宋体" w:eastAsia="宋体" w:cs="宋体"/>
                <w:bCs/>
                <w:color w:val="000000"/>
                <w:sz w:val="24"/>
                <w:szCs w:val="24"/>
                <w:lang w:eastAsia="zh-CN"/>
              </w:rPr>
              <w:t>。</w:t>
            </w:r>
          </w:p>
          <w:p>
            <w:pPr>
              <w:spacing w:line="360" w:lineRule="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3．掌握实对称矩阵的特征值和特征向量的性质</w:t>
            </w:r>
            <w:r>
              <w:rPr>
                <w:rFonts w:hint="eastAsia" w:ascii="宋体" w:hAnsi="宋体" w:eastAsia="宋体" w:cs="宋体"/>
                <w:bCs/>
                <w:color w:val="000000"/>
                <w:sz w:val="24"/>
                <w:szCs w:val="24"/>
                <w:lang w:eastAsia="zh-CN"/>
              </w:rPr>
              <w:t>。</w:t>
            </w:r>
          </w:p>
        </w:tc>
        <w:tc>
          <w:tcPr>
            <w:tcW w:w="992" w:type="dxa"/>
            <w:tcBorders>
              <w:top w:val="single" w:color="auto" w:sz="4" w:space="0"/>
              <w:left w:val="nil"/>
              <w:bottom w:val="single" w:color="auto" w:sz="4" w:space="0"/>
              <w:right w:val="single" w:color="auto" w:sz="4" w:space="0"/>
            </w:tcBorders>
            <w:vAlign w:val="center"/>
          </w:tcPr>
          <w:p>
            <w:pPr>
              <w:spacing w:after="240" w:line="360" w:lineRule="auto"/>
              <w:rPr>
                <w:rFonts w:hint="eastAsia" w:ascii="宋体" w:hAnsi="宋体" w:eastAsia="宋体" w:cs="宋体"/>
                <w:sz w:val="24"/>
                <w:szCs w:val="24"/>
              </w:rPr>
            </w:pPr>
            <w:r>
              <w:rPr>
                <w:rFonts w:hint="eastAsia" w:ascii="宋体" w:hAnsi="宋体" w:eastAsia="宋体" w:cs="宋体"/>
                <w:b/>
                <w:color w:val="FF0000"/>
                <w:sz w:val="24"/>
                <w:szCs w:val="24"/>
              </w:rPr>
              <w:t>对比：无变化</w:t>
            </w:r>
          </w:p>
        </w:tc>
      </w:tr>
      <w:tr>
        <w:tblPrEx>
          <w:tblCellMar>
            <w:top w:w="0" w:type="dxa"/>
            <w:left w:w="0" w:type="dxa"/>
            <w:bottom w:w="0" w:type="dxa"/>
            <w:right w:w="0" w:type="dxa"/>
          </w:tblCellMar>
        </w:tblPrEx>
        <w:trPr>
          <w:trHeight w:val="3520" w:hRule="atLeast"/>
        </w:trPr>
        <w:tc>
          <w:tcPr>
            <w:tcW w:w="503" w:type="dxa"/>
            <w:vMerge w:val="continue"/>
            <w:tcBorders>
              <w:top w:val="single" w:color="auto" w:sz="4" w:space="0"/>
              <w:left w:val="single" w:color="auto" w:sz="4" w:space="0"/>
              <w:bottom w:val="single" w:color="auto" w:sz="4" w:space="0"/>
              <w:right w:val="single" w:color="auto" w:sz="4" w:space="0"/>
            </w:tcBorders>
            <w:shd w:val="clear" w:color="auto" w:fill="C7EDE3"/>
            <w:vAlign w:val="center"/>
          </w:tcPr>
          <w:p>
            <w:pPr>
              <w:spacing w:line="360" w:lineRule="auto"/>
              <w:rPr>
                <w:rFonts w:hint="eastAsia" w:ascii="宋体" w:hAnsi="宋体" w:eastAsia="宋体" w:cs="宋体"/>
                <w:b/>
                <w:bCs/>
                <w:sz w:val="24"/>
                <w:szCs w:val="24"/>
              </w:rPr>
            </w:pPr>
          </w:p>
        </w:tc>
        <w:tc>
          <w:tcPr>
            <w:tcW w:w="771"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六、二次型</w:t>
            </w:r>
          </w:p>
        </w:tc>
        <w:tc>
          <w:tcPr>
            <w:tcW w:w="3693"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bCs/>
                <w:color w:val="000000"/>
                <w:sz w:val="24"/>
                <w:szCs w:val="24"/>
              </w:rPr>
            </w:pPr>
            <w:r>
              <w:rPr>
                <w:rFonts w:hint="eastAsia" w:ascii="宋体" w:hAnsi="宋体" w:eastAsia="宋体" w:cs="宋体"/>
                <w:b/>
                <w:bCs/>
                <w:color w:val="FF0000"/>
                <w:sz w:val="24"/>
                <w:szCs w:val="24"/>
              </w:rPr>
              <w:t>考试内容</w:t>
            </w:r>
          </w:p>
          <w:p>
            <w:p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二次型及其矩阵表示  合同变换与合同矩阵  二次型的秩  惯性定理  二次型的标准形和规范形  用正交变换和配方法化二次型为标准形 二次型及其矩阵的正定性</w:t>
            </w:r>
          </w:p>
          <w:p>
            <w:pPr>
              <w:spacing w:line="360" w:lineRule="auto"/>
              <w:rPr>
                <w:rFonts w:hint="eastAsia" w:ascii="宋体" w:hAnsi="宋体" w:eastAsia="宋体" w:cs="宋体"/>
                <w:bCs/>
                <w:color w:val="000000"/>
                <w:sz w:val="24"/>
                <w:szCs w:val="24"/>
              </w:rPr>
            </w:pPr>
            <w:r>
              <w:rPr>
                <w:rFonts w:hint="eastAsia" w:ascii="宋体" w:hAnsi="宋体" w:eastAsia="宋体" w:cs="宋体"/>
                <w:b/>
                <w:bCs/>
                <w:color w:val="FF00FF"/>
                <w:sz w:val="24"/>
                <w:szCs w:val="24"/>
              </w:rPr>
              <w:t>考试要求</w:t>
            </w:r>
          </w:p>
          <w:p>
            <w:pPr>
              <w:spacing w:line="360" w:lineRule="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1．掌握二次型及其矩阵表示，了解二次型秩的概念，了解合同变换与合同矩阵的概念，了解二次型的标准形、规范形的概念以及惯性定理</w:t>
            </w:r>
            <w:r>
              <w:rPr>
                <w:rFonts w:hint="eastAsia" w:ascii="宋体" w:hAnsi="宋体" w:eastAsia="宋体" w:cs="宋体"/>
                <w:bCs/>
                <w:color w:val="000000"/>
                <w:sz w:val="24"/>
                <w:szCs w:val="24"/>
                <w:lang w:eastAsia="zh-CN"/>
              </w:rPr>
              <w:t>。</w:t>
            </w:r>
          </w:p>
          <w:p>
            <w:pPr>
              <w:spacing w:line="360" w:lineRule="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2．掌握用正交变换化二次型为标准形的方法，会用配方法化二次型为标准形</w:t>
            </w:r>
            <w:r>
              <w:rPr>
                <w:rFonts w:hint="eastAsia" w:ascii="宋体" w:hAnsi="宋体" w:eastAsia="宋体" w:cs="宋体"/>
                <w:bCs/>
                <w:color w:val="000000"/>
                <w:sz w:val="24"/>
                <w:szCs w:val="24"/>
                <w:lang w:eastAsia="zh-CN"/>
              </w:rPr>
              <w:t>。</w:t>
            </w:r>
          </w:p>
          <w:p>
            <w:pPr>
              <w:spacing w:line="360" w:lineRule="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3．理解正定二次型、正定矩阵的概念，并掌握其判别法</w:t>
            </w:r>
            <w:r>
              <w:rPr>
                <w:rFonts w:hint="eastAsia" w:ascii="宋体" w:hAnsi="宋体" w:eastAsia="宋体" w:cs="宋体"/>
                <w:bCs/>
                <w:color w:val="000000"/>
                <w:sz w:val="24"/>
                <w:szCs w:val="24"/>
                <w:lang w:eastAsia="zh-CN"/>
              </w:rPr>
              <w:t>。</w:t>
            </w:r>
          </w:p>
        </w:tc>
        <w:tc>
          <w:tcPr>
            <w:tcW w:w="3685"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bCs/>
                <w:color w:val="000000"/>
                <w:sz w:val="24"/>
                <w:szCs w:val="24"/>
              </w:rPr>
            </w:pPr>
            <w:r>
              <w:rPr>
                <w:rFonts w:hint="eastAsia" w:ascii="宋体" w:hAnsi="宋体" w:eastAsia="宋体" w:cs="宋体"/>
                <w:b/>
                <w:bCs/>
                <w:color w:val="FF0000"/>
                <w:sz w:val="24"/>
                <w:szCs w:val="24"/>
              </w:rPr>
              <w:t>考试内容</w:t>
            </w:r>
          </w:p>
          <w:p>
            <w:p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二次型及其矩阵表示  合同变换与合同矩阵  二次型的秩  惯性定理  二次型的标准形和规范形  用正交变换和配方法化二次型为标准形 二次型及其矩阵的正定性</w:t>
            </w:r>
          </w:p>
          <w:p>
            <w:pPr>
              <w:spacing w:line="360" w:lineRule="auto"/>
              <w:rPr>
                <w:rFonts w:hint="eastAsia" w:ascii="宋体" w:hAnsi="宋体" w:eastAsia="宋体" w:cs="宋体"/>
                <w:bCs/>
                <w:color w:val="000000"/>
                <w:sz w:val="24"/>
                <w:szCs w:val="24"/>
              </w:rPr>
            </w:pPr>
            <w:r>
              <w:rPr>
                <w:rFonts w:hint="eastAsia" w:ascii="宋体" w:hAnsi="宋体" w:eastAsia="宋体" w:cs="宋体"/>
                <w:b/>
                <w:bCs/>
                <w:color w:val="FF00FF"/>
                <w:sz w:val="24"/>
                <w:szCs w:val="24"/>
              </w:rPr>
              <w:t>考试要求</w:t>
            </w:r>
          </w:p>
          <w:p>
            <w:pPr>
              <w:spacing w:line="360" w:lineRule="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1．掌握二次型及其矩阵表示，了解二次型秩的概念，了解合同变换与合同矩阵的概念，了解二次型的标准形、规范形的概念以及惯性定理</w:t>
            </w:r>
            <w:r>
              <w:rPr>
                <w:rFonts w:hint="eastAsia" w:ascii="宋体" w:hAnsi="宋体" w:eastAsia="宋体" w:cs="宋体"/>
                <w:bCs/>
                <w:color w:val="000000"/>
                <w:sz w:val="24"/>
                <w:szCs w:val="24"/>
                <w:lang w:eastAsia="zh-CN"/>
              </w:rPr>
              <w:t>。</w:t>
            </w:r>
          </w:p>
          <w:p>
            <w:pPr>
              <w:spacing w:line="360" w:lineRule="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2．掌握用正交变换化二次型为标准形的方法，会用配方法化二次型为标准形</w:t>
            </w:r>
            <w:r>
              <w:rPr>
                <w:rFonts w:hint="eastAsia" w:ascii="宋体" w:hAnsi="宋体" w:eastAsia="宋体" w:cs="宋体"/>
                <w:bCs/>
                <w:color w:val="000000"/>
                <w:sz w:val="24"/>
                <w:szCs w:val="24"/>
                <w:lang w:eastAsia="zh-CN"/>
              </w:rPr>
              <w:t>。</w:t>
            </w:r>
          </w:p>
          <w:p>
            <w:pPr>
              <w:spacing w:line="360" w:lineRule="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3．理解正定二次型、正定矩阵的概念，并掌握其判别法</w:t>
            </w:r>
            <w:r>
              <w:rPr>
                <w:rFonts w:hint="eastAsia" w:ascii="宋体" w:hAnsi="宋体" w:eastAsia="宋体" w:cs="宋体"/>
                <w:bCs/>
                <w:color w:val="000000"/>
                <w:sz w:val="24"/>
                <w:szCs w:val="24"/>
                <w:lang w:eastAsia="zh-CN"/>
              </w:rPr>
              <w:t>。</w:t>
            </w:r>
          </w:p>
        </w:tc>
        <w:tc>
          <w:tcPr>
            <w:tcW w:w="992" w:type="dxa"/>
            <w:tcBorders>
              <w:top w:val="single" w:color="auto" w:sz="4" w:space="0"/>
              <w:left w:val="nil"/>
              <w:bottom w:val="single" w:color="auto" w:sz="4" w:space="0"/>
              <w:right w:val="single" w:color="auto" w:sz="4" w:space="0"/>
            </w:tcBorders>
            <w:vAlign w:val="center"/>
          </w:tcPr>
          <w:p>
            <w:pPr>
              <w:spacing w:after="240" w:line="360" w:lineRule="auto"/>
              <w:rPr>
                <w:rFonts w:hint="eastAsia" w:ascii="宋体" w:hAnsi="宋体" w:eastAsia="宋体" w:cs="宋体"/>
                <w:sz w:val="24"/>
                <w:szCs w:val="24"/>
              </w:rPr>
            </w:pPr>
            <w:r>
              <w:rPr>
                <w:rFonts w:hint="eastAsia" w:ascii="宋体" w:hAnsi="宋体" w:eastAsia="宋体" w:cs="宋体"/>
                <w:b/>
                <w:color w:val="FF0000"/>
                <w:sz w:val="24"/>
                <w:szCs w:val="24"/>
              </w:rPr>
              <w:t>对比：无变化</w:t>
            </w:r>
          </w:p>
        </w:tc>
      </w:tr>
      <w:tr>
        <w:tblPrEx>
          <w:tblCellMar>
            <w:top w:w="0" w:type="dxa"/>
            <w:left w:w="0" w:type="dxa"/>
            <w:bottom w:w="0" w:type="dxa"/>
            <w:right w:w="0" w:type="dxa"/>
          </w:tblCellMar>
        </w:tblPrEx>
        <w:trPr>
          <w:trHeight w:val="3600" w:hRule="atLeast"/>
        </w:trPr>
        <w:tc>
          <w:tcPr>
            <w:tcW w:w="503" w:type="dxa"/>
            <w:vMerge w:val="restart"/>
            <w:tcBorders>
              <w:top w:val="single" w:color="auto" w:sz="4" w:space="0"/>
              <w:left w:val="single" w:color="auto" w:sz="4" w:space="0"/>
              <w:bottom w:val="single" w:color="auto" w:sz="4" w:space="0"/>
              <w:right w:val="single" w:color="auto" w:sz="4" w:space="0"/>
            </w:tcBorders>
            <w:shd w:val="clear" w:color="auto" w:fill="CCFFFF"/>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概率论与数理统计</w:t>
            </w:r>
          </w:p>
        </w:tc>
        <w:tc>
          <w:tcPr>
            <w:tcW w:w="7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一、随机事件和概率</w:t>
            </w:r>
          </w:p>
        </w:tc>
        <w:tc>
          <w:tcPr>
            <w:tcW w:w="369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b/>
                <w:color w:val="FF0000"/>
                <w:sz w:val="24"/>
                <w:szCs w:val="24"/>
              </w:rPr>
              <w:t>考试内容</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随机事件与样本空间  事件的关系与运算  完备事件组</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概率的概念  概率的基本性质  古典型概率  几何型概率 条件概率  概率的基本公式  事件的独立性  独立重复试验</w:t>
            </w:r>
          </w:p>
          <w:p>
            <w:pPr>
              <w:spacing w:line="360" w:lineRule="auto"/>
              <w:rPr>
                <w:rFonts w:hint="eastAsia" w:ascii="宋体" w:hAnsi="宋体" w:eastAsia="宋体" w:cs="宋体"/>
                <w:color w:val="000000"/>
                <w:sz w:val="24"/>
                <w:szCs w:val="24"/>
              </w:rPr>
            </w:pPr>
            <w:r>
              <w:rPr>
                <w:rFonts w:hint="eastAsia" w:ascii="宋体" w:hAnsi="宋体" w:eastAsia="宋体" w:cs="宋体"/>
                <w:b/>
                <w:color w:val="FF00FF"/>
                <w:sz w:val="24"/>
                <w:szCs w:val="24"/>
              </w:rPr>
              <w:t>考试要求</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1．了解样本空间（基本事件空间）的概念，理解随机事件的概念，掌握事件的关系及运算</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2．理解概率、条件概率的概念，掌握概率的基本性质，会计算古典型概率和几何型概率，掌握概率的加法公式、减法公式、乘法公式、全概率公式以及贝叶斯（Bayes）公式</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b/>
                <w:bCs/>
                <w:sz w:val="24"/>
                <w:szCs w:val="24"/>
                <w:lang w:eastAsia="zh-CN"/>
              </w:rPr>
            </w:pPr>
            <w:r>
              <w:rPr>
                <w:rFonts w:hint="eastAsia" w:ascii="宋体" w:hAnsi="宋体" w:eastAsia="宋体" w:cs="宋体"/>
                <w:color w:val="000000"/>
                <w:sz w:val="24"/>
                <w:szCs w:val="24"/>
              </w:rPr>
              <w:t>3．理解事件独立性的概念，掌握用事件独立性进行概率计算；理解独立重复试验的概念，掌握计算有关事件概率的方法</w:t>
            </w:r>
            <w:r>
              <w:rPr>
                <w:rFonts w:hint="eastAsia" w:ascii="宋体" w:hAnsi="宋体" w:eastAsia="宋体" w:cs="宋体"/>
                <w:color w:val="000000"/>
                <w:sz w:val="24"/>
                <w:szCs w:val="24"/>
                <w:lang w:eastAsia="zh-CN"/>
              </w:rPr>
              <w:t>。</w:t>
            </w:r>
          </w:p>
        </w:tc>
        <w:tc>
          <w:tcPr>
            <w:tcW w:w="368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b/>
                <w:color w:val="FF0000"/>
                <w:sz w:val="24"/>
                <w:szCs w:val="24"/>
              </w:rPr>
              <w:t>考试内容</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随机事件与样本空间  事件的关系与运算  完备事件组</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概率的概念  概率的基本性质  古典型概率  几何型概率 条件概率  概率的基本公式  事件的独立性  独立重复试验</w:t>
            </w:r>
          </w:p>
          <w:p>
            <w:pPr>
              <w:spacing w:line="360" w:lineRule="auto"/>
              <w:rPr>
                <w:rFonts w:hint="eastAsia" w:ascii="宋体" w:hAnsi="宋体" w:eastAsia="宋体" w:cs="宋体"/>
                <w:color w:val="000000"/>
                <w:sz w:val="24"/>
                <w:szCs w:val="24"/>
              </w:rPr>
            </w:pPr>
            <w:r>
              <w:rPr>
                <w:rFonts w:hint="eastAsia" w:ascii="宋体" w:hAnsi="宋体" w:eastAsia="宋体" w:cs="宋体"/>
                <w:b/>
                <w:color w:val="FF00FF"/>
                <w:sz w:val="24"/>
                <w:szCs w:val="24"/>
              </w:rPr>
              <w:t>考试要求</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1．了解样本空间（基本事件空间）的概念，理解随机事件的概念，掌握事件的关系及运算</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2．理解概率、条件概率的概念，掌握概率的基本性质，会计算古典型概率和几何型概率，掌握概率的加法公式、减法公式、乘法公式、全概率公式以及贝叶斯（Bayes）公式</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b/>
                <w:bCs/>
                <w:sz w:val="24"/>
                <w:szCs w:val="24"/>
                <w:lang w:eastAsia="zh-CN"/>
              </w:rPr>
            </w:pPr>
            <w:r>
              <w:rPr>
                <w:rFonts w:hint="eastAsia" w:ascii="宋体" w:hAnsi="宋体" w:eastAsia="宋体" w:cs="宋体"/>
                <w:color w:val="000000"/>
                <w:sz w:val="24"/>
                <w:szCs w:val="24"/>
              </w:rPr>
              <w:t>3．理解事件独立性的概念，掌握用事件独立性进行概率计算；理解独立重复试验的概念，掌握计算有关事件概率的方法</w:t>
            </w:r>
            <w:r>
              <w:rPr>
                <w:rFonts w:hint="eastAsia" w:ascii="宋体" w:hAnsi="宋体" w:eastAsia="宋体" w:cs="宋体"/>
                <w:color w:val="000000"/>
                <w:sz w:val="24"/>
                <w:szCs w:val="24"/>
                <w:lang w:eastAsia="zh-CN"/>
              </w:rPr>
              <w:t>。</w:t>
            </w:r>
          </w:p>
        </w:tc>
        <w:tc>
          <w:tcPr>
            <w:tcW w:w="992" w:type="dxa"/>
            <w:tcBorders>
              <w:top w:val="single" w:color="auto" w:sz="4" w:space="0"/>
              <w:left w:val="single" w:color="auto" w:sz="4" w:space="0"/>
              <w:bottom w:val="single" w:color="auto" w:sz="4" w:space="0"/>
              <w:right w:val="single" w:color="auto" w:sz="4" w:space="0"/>
            </w:tcBorders>
            <w:vAlign w:val="center"/>
          </w:tcPr>
          <w:p>
            <w:pPr>
              <w:spacing w:after="240" w:line="360" w:lineRule="auto"/>
              <w:rPr>
                <w:rFonts w:hint="eastAsia" w:ascii="宋体" w:hAnsi="宋体" w:eastAsia="宋体" w:cs="宋体"/>
                <w:sz w:val="24"/>
                <w:szCs w:val="24"/>
              </w:rPr>
            </w:pPr>
            <w:r>
              <w:rPr>
                <w:rFonts w:hint="eastAsia" w:ascii="宋体" w:hAnsi="宋体" w:eastAsia="宋体" w:cs="宋体"/>
                <w:b/>
                <w:color w:val="FF0000"/>
                <w:sz w:val="24"/>
                <w:szCs w:val="24"/>
              </w:rPr>
              <w:t>对比：无变化</w:t>
            </w:r>
          </w:p>
        </w:tc>
      </w:tr>
      <w:tr>
        <w:tblPrEx>
          <w:tblCellMar>
            <w:top w:w="0" w:type="dxa"/>
            <w:left w:w="0" w:type="dxa"/>
            <w:bottom w:w="0" w:type="dxa"/>
            <w:right w:w="0" w:type="dxa"/>
          </w:tblCellMar>
        </w:tblPrEx>
        <w:trPr>
          <w:trHeight w:val="1195" w:hRule="atLeast"/>
        </w:trPr>
        <w:tc>
          <w:tcPr>
            <w:tcW w:w="50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sz w:val="24"/>
                <w:szCs w:val="24"/>
              </w:rPr>
            </w:pPr>
          </w:p>
        </w:tc>
        <w:tc>
          <w:tcPr>
            <w:tcW w:w="771"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二、随机变量及其分布</w:t>
            </w:r>
          </w:p>
        </w:tc>
        <w:tc>
          <w:tcPr>
            <w:tcW w:w="3693"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b/>
                <w:color w:val="FF0000"/>
                <w:sz w:val="24"/>
                <w:szCs w:val="24"/>
              </w:rPr>
              <w:t>考试内容</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随机变量  随机变量分布函数的概念及其性质  离散型随机变量的概率分布  连续型随机变量的概率密度  常见随机变量的分布  随机变量函数的分布</w:t>
            </w:r>
          </w:p>
          <w:p>
            <w:pPr>
              <w:spacing w:line="360" w:lineRule="auto"/>
              <w:rPr>
                <w:rFonts w:hint="eastAsia" w:ascii="宋体" w:hAnsi="宋体" w:eastAsia="宋体" w:cs="宋体"/>
                <w:color w:val="000000"/>
                <w:sz w:val="24"/>
                <w:szCs w:val="24"/>
              </w:rPr>
            </w:pPr>
            <w:r>
              <w:rPr>
                <w:rFonts w:hint="eastAsia" w:ascii="宋体" w:hAnsi="宋体" w:eastAsia="宋体" w:cs="宋体"/>
                <w:b/>
                <w:color w:val="FF00FF"/>
                <w:sz w:val="24"/>
                <w:szCs w:val="24"/>
              </w:rPr>
              <w:t>考试要求</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1．理解随机变量的概念，理解分布函数</w:t>
            </w:r>
          </w:p>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position w:val="-10"/>
                <w:sz w:val="24"/>
                <w:szCs w:val="24"/>
              </w:rPr>
              <w:object>
                <v:shape id="_x0000_i1073" o:spt="75" type="#_x0000_t75" style="height:15pt;width:135.75pt;" o:ole="t" filled="f" o:preferrelative="t" stroked="f" coordsize="21600,21600">
                  <v:path/>
                  <v:fill on="f" focussize="0,0"/>
                  <v:stroke on="f" joinstyle="miter"/>
                  <v:imagedata r:id="rId84" o:title=""/>
                  <o:lock v:ext="edit" aspectratio="t"/>
                  <w10:wrap type="none"/>
                  <w10:anchorlock/>
                </v:shape>
                <o:OLEObject Type="Embed" ProgID="Equation.DSMT4" ShapeID="_x0000_i1073" DrawAspect="Content" ObjectID="_1468075773" r:id="rId83">
                  <o:LockedField>false</o:LockedField>
                </o:OLEObject>
              </w:objec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的概念及性质，会计算与随机变量相联系的事件的概率</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2．理解离散型随机变量及其概率分布的概念，掌握0-1分布、二项分布</w:t>
            </w:r>
            <w:r>
              <w:rPr>
                <w:rFonts w:hint="eastAsia" w:ascii="宋体" w:hAnsi="宋体" w:eastAsia="宋体" w:cs="宋体"/>
                <w:color w:val="000000"/>
                <w:position w:val="-10"/>
                <w:sz w:val="24"/>
                <w:szCs w:val="24"/>
              </w:rPr>
              <w:object>
                <v:shape id="_x0000_i1074" o:spt="75" type="#_x0000_t75" style="height:15pt;width:33.75pt;" o:ole="t" filled="f" o:preferrelative="t" stroked="f" coordsize="21600,21600">
                  <v:path/>
                  <v:fill on="f" focussize="0,0"/>
                  <v:stroke on="f" joinstyle="miter"/>
                  <v:imagedata r:id="rId86" o:title=""/>
                  <o:lock v:ext="edit" aspectratio="t"/>
                  <w10:wrap type="none"/>
                  <w10:anchorlock/>
                </v:shape>
                <o:OLEObject Type="Embed" ProgID="Equation.DSMT4" ShapeID="_x0000_i1074" DrawAspect="Content" ObjectID="_1468075774" r:id="rId85">
                  <o:LockedField>false</o:LockedField>
                </o:OLEObject>
              </w:object>
            </w:r>
            <w:r>
              <w:rPr>
                <w:rFonts w:hint="eastAsia" w:ascii="宋体" w:hAnsi="宋体" w:eastAsia="宋体" w:cs="宋体"/>
                <w:color w:val="000000"/>
                <w:sz w:val="24"/>
                <w:szCs w:val="24"/>
              </w:rPr>
              <w:t>、几何分布、超几何分布、泊松（Poisson）分布</w:t>
            </w:r>
            <w:r>
              <w:rPr>
                <w:rFonts w:hint="eastAsia" w:ascii="宋体" w:hAnsi="宋体" w:eastAsia="宋体" w:cs="宋体"/>
                <w:color w:val="000000"/>
                <w:position w:val="-10"/>
                <w:sz w:val="24"/>
                <w:szCs w:val="24"/>
              </w:rPr>
              <w:object>
                <v:shape id="_x0000_i1075" o:spt="75" type="#_x0000_t75" style="height:13.5pt;width:23.25pt;" o:ole="t" filled="f" o:preferrelative="t" stroked="f" coordsize="21600,21600">
                  <v:path/>
                  <v:fill on="f" focussize="0,0"/>
                  <v:stroke on="f" joinstyle="miter"/>
                  <v:imagedata r:id="rId88" o:title=""/>
                  <o:lock v:ext="edit" aspectratio="t"/>
                  <w10:wrap type="none"/>
                  <w10:anchorlock/>
                </v:shape>
                <o:OLEObject Type="Embed" ProgID="Equation.DSMT4" ShapeID="_x0000_i1075" DrawAspect="Content" ObjectID="_1468075775" r:id="rId87">
                  <o:LockedField>false</o:LockedField>
                </o:OLEObject>
              </w:object>
            </w:r>
            <w:r>
              <w:rPr>
                <w:rFonts w:hint="eastAsia" w:ascii="宋体" w:hAnsi="宋体" w:eastAsia="宋体" w:cs="宋体"/>
                <w:color w:val="000000"/>
                <w:sz w:val="24"/>
                <w:szCs w:val="24"/>
              </w:rPr>
              <w:t>及其应用</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3．了解泊松定理的结论和应用条件，会用泊松分布近似表示二项分布</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4．理解连续型随机变量及其概率密度的概念，掌握均匀分布</w:t>
            </w:r>
            <w:r>
              <w:rPr>
                <w:rFonts w:hint="eastAsia" w:ascii="宋体" w:hAnsi="宋体" w:eastAsia="宋体" w:cs="宋体"/>
                <w:color w:val="000000"/>
                <w:position w:val="-10"/>
                <w:sz w:val="24"/>
                <w:szCs w:val="24"/>
              </w:rPr>
              <w:object>
                <v:shape id="_x0000_i1076" o:spt="75" type="#_x0000_t75" style="height:15pt;width:33.75pt;" o:ole="t" filled="f" o:preferrelative="t" stroked="f" coordsize="21600,21600">
                  <v:path/>
                  <v:fill on="f" focussize="0,0"/>
                  <v:stroke on="f" joinstyle="miter"/>
                  <v:imagedata r:id="rId90" o:title=""/>
                  <o:lock v:ext="edit" aspectratio="t"/>
                  <w10:wrap type="none"/>
                  <w10:anchorlock/>
                </v:shape>
                <o:OLEObject Type="Embed" ProgID="Equation.DSMT4" ShapeID="_x0000_i1076" DrawAspect="Content" ObjectID="_1468075776" r:id="rId89">
                  <o:LockedField>false</o:LockedField>
                </o:OLEObject>
              </w:object>
            </w:r>
            <w:r>
              <w:rPr>
                <w:rFonts w:hint="eastAsia" w:ascii="宋体" w:hAnsi="宋体" w:eastAsia="宋体" w:cs="宋体"/>
                <w:color w:val="000000"/>
                <w:sz w:val="24"/>
                <w:szCs w:val="24"/>
              </w:rPr>
              <w:t>、正态分布</w:t>
            </w:r>
            <w:r>
              <w:rPr>
                <w:rFonts w:hint="eastAsia" w:ascii="宋体" w:hAnsi="宋体" w:eastAsia="宋体" w:cs="宋体"/>
                <w:color w:val="000000"/>
                <w:position w:val="-10"/>
                <w:sz w:val="24"/>
                <w:szCs w:val="24"/>
              </w:rPr>
              <w:object>
                <v:shape id="_x0000_i1077" o:spt="75" type="#_x0000_t75" style="height:17.25pt;width:42pt;" o:ole="t" filled="f" o:preferrelative="t" stroked="f" coordsize="21600,21600">
                  <v:path/>
                  <v:fill on="f" focussize="0,0"/>
                  <v:stroke on="f" joinstyle="miter"/>
                  <v:imagedata r:id="rId92" o:title=""/>
                  <o:lock v:ext="edit" aspectratio="t"/>
                  <w10:wrap type="none"/>
                  <w10:anchorlock/>
                </v:shape>
                <o:OLEObject Type="Embed" ProgID="Equation.DSMT4" ShapeID="_x0000_i1077" DrawAspect="Content" ObjectID="_1468075777" r:id="rId91">
                  <o:LockedField>false</o:LockedField>
                </o:OLEObject>
              </w:object>
            </w:r>
            <w:r>
              <w:rPr>
                <w:rFonts w:hint="eastAsia" w:ascii="宋体" w:hAnsi="宋体" w:eastAsia="宋体" w:cs="宋体"/>
                <w:color w:val="000000"/>
                <w:sz w:val="24"/>
                <w:szCs w:val="24"/>
              </w:rPr>
              <w:t>、指数分布及其应用，其中参数为</w:t>
            </w:r>
            <w:r>
              <w:rPr>
                <w:rFonts w:hint="eastAsia" w:ascii="宋体" w:hAnsi="宋体" w:eastAsia="宋体" w:cs="宋体"/>
                <w:color w:val="000000"/>
                <w:position w:val="-10"/>
                <w:sz w:val="24"/>
                <w:szCs w:val="24"/>
              </w:rPr>
              <w:object>
                <v:shape id="_x0000_i1078" o:spt="75" type="#_x0000_t75" style="height:15pt;width:39.75pt;" o:ole="t" filled="f" o:preferrelative="t" stroked="f" coordsize="21600,21600">
                  <v:path/>
                  <v:fill on="f" focussize="0,0"/>
                  <v:stroke on="f" joinstyle="miter"/>
                  <v:imagedata r:id="rId94" o:title=""/>
                  <o:lock v:ext="edit" aspectratio="t"/>
                  <w10:wrap type="none"/>
                  <w10:anchorlock/>
                </v:shape>
                <o:OLEObject Type="Embed" ProgID="Equation.DSMT4" ShapeID="_x0000_i1078" DrawAspect="Content" ObjectID="_1468075778" r:id="rId93">
                  <o:LockedField>false</o:LockedField>
                </o:OLEObject>
              </w:object>
            </w:r>
            <w:r>
              <w:rPr>
                <w:rFonts w:hint="eastAsia" w:ascii="宋体" w:hAnsi="宋体" w:eastAsia="宋体" w:cs="宋体"/>
                <w:color w:val="000000"/>
                <w:sz w:val="24"/>
                <w:szCs w:val="24"/>
              </w:rPr>
              <w:t>的指数分布</w:t>
            </w:r>
            <w:r>
              <w:rPr>
                <w:rFonts w:hint="eastAsia" w:ascii="宋体" w:hAnsi="宋体" w:eastAsia="宋体" w:cs="宋体"/>
                <w:color w:val="000000"/>
                <w:position w:val="-10"/>
                <w:sz w:val="24"/>
                <w:szCs w:val="24"/>
              </w:rPr>
              <w:object>
                <v:shape id="_x0000_i1079" o:spt="75" type="#_x0000_t75" style="height:15pt;width:24.75pt;" o:ole="t" filled="f" o:preferrelative="t" stroked="f" coordsize="21600,21600">
                  <v:path/>
                  <v:fill on="f" focussize="0,0"/>
                  <v:stroke on="f" joinstyle="miter"/>
                  <v:imagedata r:id="rId96" o:title=""/>
                  <o:lock v:ext="edit" aspectratio="t"/>
                  <w10:wrap type="none"/>
                  <w10:anchorlock/>
                </v:shape>
                <o:OLEObject Type="Embed" ProgID="Equation.DSMT4" ShapeID="_x0000_i1079" DrawAspect="Content" ObjectID="_1468075779" r:id="rId95">
                  <o:LockedField>false</o:LockedField>
                </o:OLEObject>
              </w:object>
            </w:r>
            <w:r>
              <w:rPr>
                <w:rFonts w:hint="eastAsia" w:ascii="宋体" w:hAnsi="宋体" w:eastAsia="宋体" w:cs="宋体"/>
                <w:color w:val="000000"/>
                <w:sz w:val="24"/>
                <w:szCs w:val="24"/>
              </w:rPr>
              <w:t>的概率密度为</w:t>
            </w:r>
          </w:p>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position w:val="-28"/>
                <w:sz w:val="24"/>
                <w:szCs w:val="24"/>
              </w:rPr>
              <w:object>
                <v:shape id="_x0000_i1080" o:spt="75" type="#_x0000_t75" style="height:33.75pt;width:97.5pt;" o:ole="t" filled="f" o:preferrelative="t" stroked="f" coordsize="21600,21600">
                  <v:path/>
                  <v:fill on="f" focussize="0,0"/>
                  <v:stroke on="f" joinstyle="miter"/>
                  <v:imagedata r:id="rId98" o:title=""/>
                  <o:lock v:ext="edit" aspectratio="t"/>
                  <w10:wrap type="none"/>
                  <w10:anchorlock/>
                </v:shape>
                <o:OLEObject Type="Embed" ProgID="Equation.DSMT4" ShapeID="_x0000_i1080" DrawAspect="Content" ObjectID="_1468075780" r:id="rId97">
                  <o:LockedField>false</o:LockedField>
                </o:OLEObject>
              </w:objec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5．会求随机变量函数的分布</w:t>
            </w:r>
            <w:r>
              <w:rPr>
                <w:rFonts w:hint="eastAsia" w:ascii="宋体" w:hAnsi="宋体" w:eastAsia="宋体" w:cs="宋体"/>
                <w:color w:val="000000"/>
                <w:sz w:val="24"/>
                <w:szCs w:val="24"/>
                <w:lang w:eastAsia="zh-CN"/>
              </w:rPr>
              <w:t>。</w:t>
            </w:r>
          </w:p>
        </w:tc>
        <w:tc>
          <w:tcPr>
            <w:tcW w:w="3685"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b/>
                <w:color w:val="FF0000"/>
                <w:sz w:val="24"/>
                <w:szCs w:val="24"/>
              </w:rPr>
              <w:t>考试内容</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随机变量  随机变量分布函数的概念及其性质  离散型随机变量的概率分布  连续型随机变量的概率密度  常见随机变量的分布  随机变量函数的分布</w:t>
            </w:r>
          </w:p>
          <w:p>
            <w:pPr>
              <w:spacing w:line="360" w:lineRule="auto"/>
              <w:rPr>
                <w:rFonts w:hint="eastAsia" w:ascii="宋体" w:hAnsi="宋体" w:eastAsia="宋体" w:cs="宋体"/>
                <w:color w:val="000000"/>
                <w:sz w:val="24"/>
                <w:szCs w:val="24"/>
              </w:rPr>
            </w:pPr>
            <w:r>
              <w:rPr>
                <w:rFonts w:hint="eastAsia" w:ascii="宋体" w:hAnsi="宋体" w:eastAsia="宋体" w:cs="宋体"/>
                <w:b/>
                <w:color w:val="FF00FF"/>
                <w:sz w:val="24"/>
                <w:szCs w:val="24"/>
              </w:rPr>
              <w:t>考试要求</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1．理解随机变量的概念，理解分布函数</w:t>
            </w:r>
          </w:p>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position w:val="-10"/>
                <w:sz w:val="24"/>
                <w:szCs w:val="24"/>
              </w:rPr>
              <w:object>
                <v:shape id="_x0000_i1081" o:spt="75" type="#_x0000_t75" style="height:15pt;width:135.75pt;" o:ole="t" filled="f" o:preferrelative="t" stroked="f" coordsize="21600,21600">
                  <v:path/>
                  <v:fill on="f" focussize="0,0"/>
                  <v:stroke on="f" joinstyle="miter"/>
                  <v:imagedata r:id="rId84" o:title=""/>
                  <o:lock v:ext="edit" aspectratio="t"/>
                  <w10:wrap type="none"/>
                  <w10:anchorlock/>
                </v:shape>
                <o:OLEObject Type="Embed" ProgID="Equation.DSMT4" ShapeID="_x0000_i1081" DrawAspect="Content" ObjectID="_1468075781" r:id="rId99">
                  <o:LockedField>false</o:LockedField>
                </o:OLEObject>
              </w:objec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的概念及性质，会计算与随机变量相联系的事件的概率</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2．理解离散型随机变量及其概率分布的概念，掌握0-1分布、二项分布</w:t>
            </w:r>
            <w:r>
              <w:rPr>
                <w:rFonts w:hint="eastAsia" w:ascii="宋体" w:hAnsi="宋体" w:eastAsia="宋体" w:cs="宋体"/>
                <w:color w:val="000000"/>
                <w:position w:val="-10"/>
                <w:sz w:val="24"/>
                <w:szCs w:val="24"/>
              </w:rPr>
              <w:object>
                <v:shape id="_x0000_i1082" o:spt="75" type="#_x0000_t75" style="height:15pt;width:33.75pt;" o:ole="t" filled="f" o:preferrelative="t" stroked="f" coordsize="21600,21600">
                  <v:path/>
                  <v:fill on="f" focussize="0,0"/>
                  <v:stroke on="f" joinstyle="miter"/>
                  <v:imagedata r:id="rId86" o:title=""/>
                  <o:lock v:ext="edit" aspectratio="t"/>
                  <w10:wrap type="none"/>
                  <w10:anchorlock/>
                </v:shape>
                <o:OLEObject Type="Embed" ProgID="Equation.DSMT4" ShapeID="_x0000_i1082" DrawAspect="Content" ObjectID="_1468075782" r:id="rId100">
                  <o:LockedField>false</o:LockedField>
                </o:OLEObject>
              </w:object>
            </w:r>
            <w:r>
              <w:rPr>
                <w:rFonts w:hint="eastAsia" w:ascii="宋体" w:hAnsi="宋体" w:eastAsia="宋体" w:cs="宋体"/>
                <w:color w:val="000000"/>
                <w:sz w:val="24"/>
                <w:szCs w:val="24"/>
              </w:rPr>
              <w:t>、几何分布、超几何分布、泊松（Poisson）分布</w:t>
            </w:r>
            <w:r>
              <w:rPr>
                <w:rFonts w:hint="eastAsia" w:ascii="宋体" w:hAnsi="宋体" w:eastAsia="宋体" w:cs="宋体"/>
                <w:color w:val="000000"/>
                <w:position w:val="-10"/>
                <w:sz w:val="24"/>
                <w:szCs w:val="24"/>
              </w:rPr>
              <w:object>
                <v:shape id="_x0000_i1083" o:spt="75" type="#_x0000_t75" style="height:13.5pt;width:23.25pt;" o:ole="t" filled="f" o:preferrelative="t" stroked="f" coordsize="21600,21600">
                  <v:path/>
                  <v:fill on="f" focussize="0,0"/>
                  <v:stroke on="f" joinstyle="miter"/>
                  <v:imagedata r:id="rId88" o:title=""/>
                  <o:lock v:ext="edit" aspectratio="t"/>
                  <w10:wrap type="none"/>
                  <w10:anchorlock/>
                </v:shape>
                <o:OLEObject Type="Embed" ProgID="Equation.DSMT4" ShapeID="_x0000_i1083" DrawAspect="Content" ObjectID="_1468075783" r:id="rId101">
                  <o:LockedField>false</o:LockedField>
                </o:OLEObject>
              </w:object>
            </w:r>
            <w:r>
              <w:rPr>
                <w:rFonts w:hint="eastAsia" w:ascii="宋体" w:hAnsi="宋体" w:eastAsia="宋体" w:cs="宋体"/>
                <w:color w:val="000000"/>
                <w:sz w:val="24"/>
                <w:szCs w:val="24"/>
              </w:rPr>
              <w:t>及其应用．</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3．了解泊松定理的结论和应用条件，会用泊松分布近似表示二项分布</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4．理解连续型随机变量及其概率密度的概念，掌握均匀分布</w:t>
            </w:r>
            <w:r>
              <w:rPr>
                <w:rFonts w:hint="eastAsia" w:ascii="宋体" w:hAnsi="宋体" w:eastAsia="宋体" w:cs="宋体"/>
                <w:color w:val="000000"/>
                <w:position w:val="-10"/>
                <w:sz w:val="24"/>
                <w:szCs w:val="24"/>
              </w:rPr>
              <w:object>
                <v:shape id="_x0000_i1084" o:spt="75" type="#_x0000_t75" style="height:15pt;width:33.75pt;" o:ole="t" filled="f" o:preferrelative="t" stroked="f" coordsize="21600,21600">
                  <v:path/>
                  <v:fill on="f" focussize="0,0"/>
                  <v:stroke on="f" joinstyle="miter"/>
                  <v:imagedata r:id="rId90" o:title=""/>
                  <o:lock v:ext="edit" aspectratio="t"/>
                  <w10:wrap type="none"/>
                  <w10:anchorlock/>
                </v:shape>
                <o:OLEObject Type="Embed" ProgID="Equation.DSMT4" ShapeID="_x0000_i1084" DrawAspect="Content" ObjectID="_1468075784" r:id="rId102">
                  <o:LockedField>false</o:LockedField>
                </o:OLEObject>
              </w:object>
            </w:r>
            <w:r>
              <w:rPr>
                <w:rFonts w:hint="eastAsia" w:ascii="宋体" w:hAnsi="宋体" w:eastAsia="宋体" w:cs="宋体"/>
                <w:color w:val="000000"/>
                <w:sz w:val="24"/>
                <w:szCs w:val="24"/>
              </w:rPr>
              <w:t>、正态分布</w:t>
            </w:r>
            <w:r>
              <w:rPr>
                <w:rFonts w:hint="eastAsia" w:ascii="宋体" w:hAnsi="宋体" w:eastAsia="宋体" w:cs="宋体"/>
                <w:color w:val="000000"/>
                <w:position w:val="-10"/>
                <w:sz w:val="24"/>
                <w:szCs w:val="24"/>
              </w:rPr>
              <w:object>
                <v:shape id="_x0000_i1085" o:spt="75" type="#_x0000_t75" style="height:17.25pt;width:42pt;" o:ole="t" filled="f" o:preferrelative="t" stroked="f" coordsize="21600,21600">
                  <v:path/>
                  <v:fill on="f" focussize="0,0"/>
                  <v:stroke on="f" joinstyle="miter"/>
                  <v:imagedata r:id="rId92" o:title=""/>
                  <o:lock v:ext="edit" aspectratio="t"/>
                  <w10:wrap type="none"/>
                  <w10:anchorlock/>
                </v:shape>
                <o:OLEObject Type="Embed" ProgID="Equation.DSMT4" ShapeID="_x0000_i1085" DrawAspect="Content" ObjectID="_1468075785" r:id="rId103">
                  <o:LockedField>false</o:LockedField>
                </o:OLEObject>
              </w:object>
            </w:r>
            <w:r>
              <w:rPr>
                <w:rFonts w:hint="eastAsia" w:ascii="宋体" w:hAnsi="宋体" w:eastAsia="宋体" w:cs="宋体"/>
                <w:color w:val="000000"/>
                <w:sz w:val="24"/>
                <w:szCs w:val="24"/>
              </w:rPr>
              <w:t>、指数分布及其应用，其中参数为</w:t>
            </w:r>
            <w:r>
              <w:rPr>
                <w:rFonts w:hint="eastAsia" w:ascii="宋体" w:hAnsi="宋体" w:eastAsia="宋体" w:cs="宋体"/>
                <w:color w:val="000000"/>
                <w:position w:val="-10"/>
                <w:sz w:val="24"/>
                <w:szCs w:val="24"/>
              </w:rPr>
              <w:object>
                <v:shape id="_x0000_i1086" o:spt="75" type="#_x0000_t75" style="height:15pt;width:39.75pt;" o:ole="t" filled="f" o:preferrelative="t" stroked="f" coordsize="21600,21600">
                  <v:path/>
                  <v:fill on="f" focussize="0,0"/>
                  <v:stroke on="f" joinstyle="miter"/>
                  <v:imagedata r:id="rId94" o:title=""/>
                  <o:lock v:ext="edit" aspectratio="t"/>
                  <w10:wrap type="none"/>
                  <w10:anchorlock/>
                </v:shape>
                <o:OLEObject Type="Embed" ProgID="Equation.DSMT4" ShapeID="_x0000_i1086" DrawAspect="Content" ObjectID="_1468075786" r:id="rId104">
                  <o:LockedField>false</o:LockedField>
                </o:OLEObject>
              </w:object>
            </w:r>
            <w:r>
              <w:rPr>
                <w:rFonts w:hint="eastAsia" w:ascii="宋体" w:hAnsi="宋体" w:eastAsia="宋体" w:cs="宋体"/>
                <w:color w:val="000000"/>
                <w:sz w:val="24"/>
                <w:szCs w:val="24"/>
              </w:rPr>
              <w:t>的指数分布</w:t>
            </w:r>
            <w:r>
              <w:rPr>
                <w:rFonts w:hint="eastAsia" w:ascii="宋体" w:hAnsi="宋体" w:eastAsia="宋体" w:cs="宋体"/>
                <w:color w:val="000000"/>
                <w:position w:val="-10"/>
                <w:sz w:val="24"/>
                <w:szCs w:val="24"/>
              </w:rPr>
              <w:object>
                <v:shape id="_x0000_i1087" o:spt="75" type="#_x0000_t75" style="height:15pt;width:24.75pt;" o:ole="t" filled="f" o:preferrelative="t" stroked="f" coordsize="21600,21600">
                  <v:path/>
                  <v:fill on="f" focussize="0,0"/>
                  <v:stroke on="f" joinstyle="miter"/>
                  <v:imagedata r:id="rId96" o:title=""/>
                  <o:lock v:ext="edit" aspectratio="t"/>
                  <w10:wrap type="none"/>
                  <w10:anchorlock/>
                </v:shape>
                <o:OLEObject Type="Embed" ProgID="Equation.DSMT4" ShapeID="_x0000_i1087" DrawAspect="Content" ObjectID="_1468075787" r:id="rId105">
                  <o:LockedField>false</o:LockedField>
                </o:OLEObject>
              </w:object>
            </w:r>
            <w:r>
              <w:rPr>
                <w:rFonts w:hint="eastAsia" w:ascii="宋体" w:hAnsi="宋体" w:eastAsia="宋体" w:cs="宋体"/>
                <w:color w:val="000000"/>
                <w:sz w:val="24"/>
                <w:szCs w:val="24"/>
              </w:rPr>
              <w:t>的概率密度为</w:t>
            </w:r>
          </w:p>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position w:val="-28"/>
                <w:sz w:val="24"/>
                <w:szCs w:val="24"/>
              </w:rPr>
              <w:object>
                <v:shape id="_x0000_i1088" o:spt="75" type="#_x0000_t75" style="height:33.75pt;width:97.5pt;" o:ole="t" filled="f" o:preferrelative="t" stroked="f" coordsize="21600,21600">
                  <v:path/>
                  <v:fill on="f" focussize="0,0"/>
                  <v:stroke on="f" joinstyle="miter"/>
                  <v:imagedata r:id="rId98" o:title=""/>
                  <o:lock v:ext="edit" aspectratio="t"/>
                  <w10:wrap type="none"/>
                  <w10:anchorlock/>
                </v:shape>
                <o:OLEObject Type="Embed" ProgID="Equation.DSMT4" ShapeID="_x0000_i1088" DrawAspect="Content" ObjectID="_1468075788" r:id="rId106">
                  <o:LockedField>false</o:LockedField>
                </o:OLEObject>
              </w:objec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5．会求随机变量函数的分布</w:t>
            </w:r>
            <w:r>
              <w:rPr>
                <w:rFonts w:hint="eastAsia" w:ascii="宋体" w:hAnsi="宋体" w:eastAsia="宋体" w:cs="宋体"/>
                <w:color w:val="000000"/>
                <w:sz w:val="24"/>
                <w:szCs w:val="24"/>
                <w:lang w:eastAsia="zh-CN"/>
              </w:rPr>
              <w:t>。</w:t>
            </w:r>
          </w:p>
        </w:tc>
        <w:tc>
          <w:tcPr>
            <w:tcW w:w="992" w:type="dxa"/>
            <w:tcBorders>
              <w:top w:val="single" w:color="auto" w:sz="4" w:space="0"/>
              <w:left w:val="nil"/>
              <w:bottom w:val="single" w:color="auto" w:sz="4" w:space="0"/>
              <w:right w:val="single" w:color="auto" w:sz="4" w:space="0"/>
            </w:tcBorders>
            <w:vAlign w:val="center"/>
          </w:tcPr>
          <w:p>
            <w:pPr>
              <w:spacing w:after="240" w:line="360" w:lineRule="auto"/>
              <w:rPr>
                <w:rFonts w:hint="eastAsia" w:ascii="宋体" w:hAnsi="宋体" w:eastAsia="宋体" w:cs="宋体"/>
                <w:sz w:val="24"/>
                <w:szCs w:val="24"/>
              </w:rPr>
            </w:pPr>
            <w:r>
              <w:rPr>
                <w:rFonts w:hint="eastAsia" w:ascii="宋体" w:hAnsi="宋体" w:eastAsia="宋体" w:cs="宋体"/>
                <w:b/>
                <w:color w:val="FF0000"/>
                <w:sz w:val="24"/>
                <w:szCs w:val="24"/>
              </w:rPr>
              <w:t>对比：无变化</w:t>
            </w:r>
          </w:p>
        </w:tc>
      </w:tr>
      <w:tr>
        <w:tblPrEx>
          <w:tblCellMar>
            <w:top w:w="0" w:type="dxa"/>
            <w:left w:w="0" w:type="dxa"/>
            <w:bottom w:w="0" w:type="dxa"/>
            <w:right w:w="0" w:type="dxa"/>
          </w:tblCellMar>
        </w:tblPrEx>
        <w:trPr>
          <w:trHeight w:val="4275" w:hRule="atLeast"/>
        </w:trPr>
        <w:tc>
          <w:tcPr>
            <w:tcW w:w="50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sz w:val="24"/>
                <w:szCs w:val="24"/>
              </w:rPr>
            </w:pPr>
          </w:p>
        </w:tc>
        <w:tc>
          <w:tcPr>
            <w:tcW w:w="771"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三、多维随机变量及其分布</w:t>
            </w:r>
          </w:p>
        </w:tc>
        <w:tc>
          <w:tcPr>
            <w:tcW w:w="3693"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b/>
                <w:color w:val="FF0000"/>
                <w:sz w:val="24"/>
                <w:szCs w:val="24"/>
              </w:rPr>
              <w:t>考试内容</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多维随机变量及其分布　二维离散型随机变量的概率分布、边缘分布和条件分布　二维连续型随机变量的概率密度、边缘概率密度和条件密度  随机变量的独立性和不相关性　常用二维随机变量的分布　两个及两个以上随机变量简单函数的分布</w:t>
            </w:r>
          </w:p>
          <w:p>
            <w:pPr>
              <w:spacing w:line="360" w:lineRule="auto"/>
              <w:rPr>
                <w:rFonts w:hint="eastAsia" w:ascii="宋体" w:hAnsi="宋体" w:eastAsia="宋体" w:cs="宋体"/>
                <w:color w:val="000000"/>
                <w:sz w:val="24"/>
                <w:szCs w:val="24"/>
              </w:rPr>
            </w:pPr>
            <w:r>
              <w:rPr>
                <w:rFonts w:hint="eastAsia" w:ascii="宋体" w:hAnsi="宋体" w:eastAsia="宋体" w:cs="宋体"/>
                <w:b/>
                <w:color w:val="FF00FF"/>
                <w:sz w:val="24"/>
                <w:szCs w:val="24"/>
              </w:rPr>
              <w:t>考试要求</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理解多维随机变量的概念，理解多维随机变量的分布的概念和性质，理解二维离散型随机变量的概率分布、边缘分布和条件分布，理解二维连续型随机变量的概率密度、边缘密度和条件密度，会求与二维随机变量相关事件的概率</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 xml:space="preserve"> </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2．理解随机变量的独立性及不相关性的概念，掌握随机变量相互独立的条件</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3．掌握二维均匀分布，了解二维正态分布</w:t>
            </w:r>
          </w:p>
          <w:p>
            <w:pPr>
              <w:spacing w:line="360" w:lineRule="auto"/>
              <w:rPr>
                <w:rFonts w:hint="eastAsia" w:ascii="宋体" w:hAnsi="宋体" w:eastAsia="宋体" w:cs="宋体"/>
                <w:color w:val="000000"/>
                <w:sz w:val="24"/>
                <w:szCs w:val="24"/>
              </w:rPr>
            </w:pPr>
            <w:r>
              <w:rPr>
                <w:rFonts w:hint="eastAsia" w:ascii="宋体" w:hAnsi="宋体" w:eastAsia="宋体" w:cs="宋体"/>
                <w:position w:val="-12"/>
                <w:sz w:val="24"/>
                <w:szCs w:val="24"/>
              </w:rPr>
              <w:object>
                <v:shape id="_x0000_i1089" o:spt="75" type="#_x0000_t75" style="height:18.75pt;width:92.25pt;" o:ole="t" filled="f" o:preferrelative="t" stroked="f" coordsize="21600,21600">
                  <v:path/>
                  <v:fill on="f" focussize="0,0"/>
                  <v:stroke on="f" joinstyle="miter"/>
                  <v:imagedata r:id="rId108" o:title=""/>
                  <o:lock v:ext="edit" aspectratio="t"/>
                  <w10:wrap type="none"/>
                  <w10:anchorlock/>
                </v:shape>
                <o:OLEObject Type="Embed" ProgID="Equation.DSMT4" ShapeID="_x0000_i1089" DrawAspect="Content" ObjectID="_1468075789" r:id="rId107">
                  <o:LockedField>false</o:LockedField>
                </o:OLEObject>
              </w:object>
            </w:r>
            <w:r>
              <w:rPr>
                <w:rFonts w:hint="eastAsia" w:ascii="宋体" w:hAnsi="宋体" w:eastAsia="宋体" w:cs="宋体"/>
                <w:color w:val="000000"/>
                <w:sz w:val="24"/>
                <w:szCs w:val="24"/>
              </w:rPr>
              <w:t xml:space="preserve"> 的概率密度，理解其中参数的概率意义</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 xml:space="preserve">  </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4．会求两个随机变量简单函数的分布，会求多个相互独立随机变量简单函数的分布</w:t>
            </w:r>
            <w:r>
              <w:rPr>
                <w:rFonts w:hint="eastAsia" w:ascii="宋体" w:hAnsi="宋体" w:eastAsia="宋体" w:cs="宋体"/>
                <w:color w:val="000000"/>
                <w:sz w:val="24"/>
                <w:szCs w:val="24"/>
                <w:lang w:eastAsia="zh-CN"/>
              </w:rPr>
              <w:t>。</w:t>
            </w:r>
          </w:p>
        </w:tc>
        <w:tc>
          <w:tcPr>
            <w:tcW w:w="3685"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b/>
                <w:color w:val="FF0000"/>
                <w:sz w:val="24"/>
                <w:szCs w:val="24"/>
              </w:rPr>
              <w:t>考试内容</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多维随机变量及其分布　二维离散型随机变量的概率分布、边缘分布和条件分布　二维连续型随机变量的概率密度、边缘概率密度和条件密度  随机变量的独立性和不相关性　常用二维随机变量的分布　两个及两个以上随机变量简单函数的分布</w:t>
            </w:r>
          </w:p>
          <w:p>
            <w:pPr>
              <w:spacing w:line="360" w:lineRule="auto"/>
              <w:rPr>
                <w:rFonts w:hint="eastAsia" w:ascii="宋体" w:hAnsi="宋体" w:eastAsia="宋体" w:cs="宋体"/>
                <w:color w:val="000000"/>
                <w:sz w:val="24"/>
                <w:szCs w:val="24"/>
              </w:rPr>
            </w:pPr>
            <w:r>
              <w:rPr>
                <w:rFonts w:hint="eastAsia" w:ascii="宋体" w:hAnsi="宋体" w:eastAsia="宋体" w:cs="宋体"/>
                <w:b/>
                <w:color w:val="FF00FF"/>
                <w:sz w:val="24"/>
                <w:szCs w:val="24"/>
              </w:rPr>
              <w:t>考试要求</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理解多维随机变量的概念，理解多维随机变量的分布的概念和性质，理解二维离散型随机变量的概率分布、边缘分布和条件分布，理解二维连续型随机变量的概率密度、边缘密度和条件密度，会求与二维随机变量相关事件的概率</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 xml:space="preserve"> </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2．理解随机变量的独立性及不相关性的概念，掌握随机变量相互独立的条件</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3．掌握二维均匀分布，了解二维正态分布</w:t>
            </w:r>
          </w:p>
          <w:p>
            <w:pPr>
              <w:spacing w:line="360" w:lineRule="auto"/>
              <w:rPr>
                <w:rFonts w:hint="eastAsia" w:ascii="宋体" w:hAnsi="宋体" w:eastAsia="宋体" w:cs="宋体"/>
                <w:color w:val="000000"/>
                <w:sz w:val="24"/>
                <w:szCs w:val="24"/>
              </w:rPr>
            </w:pPr>
            <w:r>
              <w:rPr>
                <w:rFonts w:hint="eastAsia" w:ascii="宋体" w:hAnsi="宋体" w:eastAsia="宋体" w:cs="宋体"/>
                <w:position w:val="-12"/>
                <w:sz w:val="24"/>
                <w:szCs w:val="24"/>
              </w:rPr>
              <w:object>
                <v:shape id="_x0000_i1090" o:spt="75" type="#_x0000_t75" style="height:18.75pt;width:92.25pt;" o:ole="t" filled="f" o:preferrelative="t" stroked="f" coordsize="21600,21600">
                  <v:path/>
                  <v:fill on="f" focussize="0,0"/>
                  <v:stroke on="f" joinstyle="miter"/>
                  <v:imagedata r:id="rId108" o:title=""/>
                  <o:lock v:ext="edit" aspectratio="t"/>
                  <w10:wrap type="none"/>
                  <w10:anchorlock/>
                </v:shape>
                <o:OLEObject Type="Embed" ProgID="Equation.DSMT4" ShapeID="_x0000_i1090" DrawAspect="Content" ObjectID="_1468075790" r:id="rId109">
                  <o:LockedField>false</o:LockedField>
                </o:OLEObject>
              </w:object>
            </w:r>
            <w:r>
              <w:rPr>
                <w:rFonts w:hint="eastAsia" w:ascii="宋体" w:hAnsi="宋体" w:eastAsia="宋体" w:cs="宋体"/>
                <w:color w:val="000000"/>
                <w:sz w:val="24"/>
                <w:szCs w:val="24"/>
              </w:rPr>
              <w:t xml:space="preserve"> 的概率密度，理解其中参数的概率意义</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 xml:space="preserve">  </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4．会求两个随机变量简单函数的分布，会求多个相互独立随机变量简单函数的分布</w:t>
            </w:r>
            <w:r>
              <w:rPr>
                <w:rFonts w:hint="eastAsia" w:ascii="宋体" w:hAnsi="宋体" w:eastAsia="宋体" w:cs="宋体"/>
                <w:color w:val="000000"/>
                <w:sz w:val="24"/>
                <w:szCs w:val="24"/>
                <w:lang w:eastAsia="zh-CN"/>
              </w:rPr>
              <w:t>。</w:t>
            </w:r>
          </w:p>
        </w:tc>
        <w:tc>
          <w:tcPr>
            <w:tcW w:w="992" w:type="dxa"/>
            <w:tcBorders>
              <w:top w:val="single" w:color="auto" w:sz="4" w:space="0"/>
              <w:left w:val="nil"/>
              <w:bottom w:val="single" w:color="auto" w:sz="4" w:space="0"/>
              <w:right w:val="single" w:color="auto" w:sz="4" w:space="0"/>
            </w:tcBorders>
            <w:vAlign w:val="center"/>
          </w:tcPr>
          <w:p>
            <w:pPr>
              <w:spacing w:after="240" w:line="360" w:lineRule="auto"/>
              <w:rPr>
                <w:rFonts w:hint="eastAsia" w:ascii="宋体" w:hAnsi="宋体" w:eastAsia="宋体" w:cs="宋体"/>
                <w:sz w:val="24"/>
                <w:szCs w:val="24"/>
              </w:rPr>
            </w:pPr>
            <w:r>
              <w:rPr>
                <w:rFonts w:hint="eastAsia" w:ascii="宋体" w:hAnsi="宋体" w:eastAsia="宋体" w:cs="宋体"/>
                <w:b/>
                <w:color w:val="FF0000"/>
                <w:sz w:val="24"/>
                <w:szCs w:val="24"/>
              </w:rPr>
              <w:t>对比：无变化</w:t>
            </w:r>
          </w:p>
        </w:tc>
      </w:tr>
      <w:tr>
        <w:tblPrEx>
          <w:tblCellMar>
            <w:top w:w="0" w:type="dxa"/>
            <w:left w:w="0" w:type="dxa"/>
            <w:bottom w:w="0" w:type="dxa"/>
            <w:right w:w="0" w:type="dxa"/>
          </w:tblCellMar>
        </w:tblPrEx>
        <w:trPr>
          <w:trHeight w:val="613" w:hRule="atLeast"/>
        </w:trPr>
        <w:tc>
          <w:tcPr>
            <w:tcW w:w="503" w:type="dxa"/>
            <w:vMerge w:val="continue"/>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b/>
                <w:bCs/>
                <w:sz w:val="24"/>
                <w:szCs w:val="24"/>
              </w:rPr>
            </w:pPr>
          </w:p>
        </w:tc>
        <w:tc>
          <w:tcPr>
            <w:tcW w:w="771"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四、随机变量的数字特征</w:t>
            </w:r>
          </w:p>
        </w:tc>
        <w:tc>
          <w:tcPr>
            <w:tcW w:w="3693"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b/>
                <w:color w:val="FF0000"/>
                <w:sz w:val="24"/>
                <w:szCs w:val="24"/>
              </w:rPr>
              <w:t>考试内容</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随机变量的数学期望（均值）、方差、标准差及其性质　随机变量函数的数学期望　矩、协方差、相关系数及其性质</w:t>
            </w:r>
          </w:p>
          <w:p>
            <w:pPr>
              <w:spacing w:line="360" w:lineRule="auto"/>
              <w:rPr>
                <w:rFonts w:hint="eastAsia" w:ascii="宋体" w:hAnsi="宋体" w:eastAsia="宋体" w:cs="宋体"/>
                <w:color w:val="000000"/>
                <w:sz w:val="24"/>
                <w:szCs w:val="24"/>
              </w:rPr>
            </w:pPr>
            <w:r>
              <w:rPr>
                <w:rFonts w:hint="eastAsia" w:ascii="宋体" w:hAnsi="宋体" w:eastAsia="宋体" w:cs="宋体"/>
                <w:b/>
                <w:color w:val="FF00FF"/>
                <w:sz w:val="24"/>
                <w:szCs w:val="24"/>
              </w:rPr>
              <w:t>考试要求</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1．理解随机变量数字特征（数学期望、方差、标准差、矩、协方差、相关系数）的概念，会运用数字特征的基本性质，并掌握常用分布的数字特征</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2．会求随机变量函数的数学期望</w:t>
            </w:r>
            <w:r>
              <w:rPr>
                <w:rFonts w:hint="eastAsia" w:ascii="宋体" w:hAnsi="宋体" w:eastAsia="宋体" w:cs="宋体"/>
                <w:color w:val="000000"/>
                <w:sz w:val="24"/>
                <w:szCs w:val="24"/>
                <w:lang w:eastAsia="zh-CN"/>
              </w:rPr>
              <w:t>。</w:t>
            </w:r>
          </w:p>
        </w:tc>
        <w:tc>
          <w:tcPr>
            <w:tcW w:w="3685"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b/>
                <w:color w:val="FF0000"/>
                <w:sz w:val="24"/>
                <w:szCs w:val="24"/>
              </w:rPr>
              <w:t>考试内容</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随机变量的数学期望（均值）、方差、标准差及其性质　随机变量函数的数学期望　矩、协方差、相关系数及其性质</w:t>
            </w:r>
          </w:p>
          <w:p>
            <w:pPr>
              <w:spacing w:line="360" w:lineRule="auto"/>
              <w:rPr>
                <w:rFonts w:hint="eastAsia" w:ascii="宋体" w:hAnsi="宋体" w:eastAsia="宋体" w:cs="宋体"/>
                <w:color w:val="000000"/>
                <w:sz w:val="24"/>
                <w:szCs w:val="24"/>
              </w:rPr>
            </w:pPr>
            <w:r>
              <w:rPr>
                <w:rFonts w:hint="eastAsia" w:ascii="宋体" w:hAnsi="宋体" w:eastAsia="宋体" w:cs="宋体"/>
                <w:b/>
                <w:color w:val="FF00FF"/>
                <w:sz w:val="24"/>
                <w:szCs w:val="24"/>
              </w:rPr>
              <w:t>考试要求</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1．理解随机变量数字特征（数学期望、方差、标准差、矩、协方差、相关系数）的概念，会运用数字特征的基本性质，并掌握常用分布的数字特征</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2．会求随机变量函数的数学期望</w:t>
            </w:r>
            <w:r>
              <w:rPr>
                <w:rFonts w:hint="eastAsia" w:ascii="宋体" w:hAnsi="宋体" w:eastAsia="宋体" w:cs="宋体"/>
                <w:color w:val="000000"/>
                <w:sz w:val="24"/>
                <w:szCs w:val="24"/>
                <w:lang w:eastAsia="zh-CN"/>
              </w:rPr>
              <w:t>。</w:t>
            </w:r>
          </w:p>
        </w:tc>
        <w:tc>
          <w:tcPr>
            <w:tcW w:w="992" w:type="dxa"/>
            <w:tcBorders>
              <w:top w:val="single" w:color="auto" w:sz="4" w:space="0"/>
              <w:left w:val="nil"/>
              <w:bottom w:val="single" w:color="auto" w:sz="4" w:space="0"/>
              <w:right w:val="single" w:color="auto" w:sz="4" w:space="0"/>
            </w:tcBorders>
            <w:vAlign w:val="center"/>
          </w:tcPr>
          <w:p>
            <w:pPr>
              <w:spacing w:after="240" w:line="360" w:lineRule="auto"/>
              <w:rPr>
                <w:rFonts w:hint="eastAsia" w:ascii="宋体" w:hAnsi="宋体" w:eastAsia="宋体" w:cs="宋体"/>
                <w:sz w:val="24"/>
                <w:szCs w:val="24"/>
              </w:rPr>
            </w:pPr>
            <w:r>
              <w:rPr>
                <w:rFonts w:hint="eastAsia" w:ascii="宋体" w:hAnsi="宋体" w:eastAsia="宋体" w:cs="宋体"/>
                <w:b/>
                <w:color w:val="FF0000"/>
                <w:sz w:val="24"/>
                <w:szCs w:val="24"/>
              </w:rPr>
              <w:t>对比：无变化</w:t>
            </w:r>
          </w:p>
        </w:tc>
      </w:tr>
      <w:tr>
        <w:tblPrEx>
          <w:tblCellMar>
            <w:top w:w="0" w:type="dxa"/>
            <w:left w:w="0" w:type="dxa"/>
            <w:bottom w:w="0" w:type="dxa"/>
            <w:right w:w="0" w:type="dxa"/>
          </w:tblCellMar>
        </w:tblPrEx>
        <w:trPr>
          <w:trHeight w:val="3150" w:hRule="atLeast"/>
        </w:trPr>
        <w:tc>
          <w:tcPr>
            <w:tcW w:w="503"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sz w:val="24"/>
                <w:szCs w:val="24"/>
              </w:rPr>
            </w:pPr>
          </w:p>
        </w:tc>
        <w:tc>
          <w:tcPr>
            <w:tcW w:w="771"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五、大数定律和中心极限定理</w:t>
            </w:r>
          </w:p>
        </w:tc>
        <w:tc>
          <w:tcPr>
            <w:tcW w:w="3693"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b/>
                <w:color w:val="FF0000"/>
                <w:sz w:val="24"/>
                <w:szCs w:val="24"/>
              </w:rPr>
              <w:t>考试内容</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切比雪夫（Chebyshev）不等式　切比雪夫大数定律　伯努利（Bernoulli）大数定律　辛钦（Khinchine）大数定律　棣莫弗-拉普拉斯（De Moivre-Laplace）定理 列维-林德伯格（Levy-Lindberg）定理</w:t>
            </w:r>
          </w:p>
          <w:p>
            <w:pPr>
              <w:spacing w:line="360" w:lineRule="auto"/>
              <w:rPr>
                <w:rFonts w:hint="eastAsia" w:ascii="宋体" w:hAnsi="宋体" w:eastAsia="宋体" w:cs="宋体"/>
                <w:color w:val="000000"/>
                <w:sz w:val="24"/>
                <w:szCs w:val="24"/>
              </w:rPr>
            </w:pPr>
            <w:r>
              <w:rPr>
                <w:rFonts w:hint="eastAsia" w:ascii="宋体" w:hAnsi="宋体" w:eastAsia="宋体" w:cs="宋体"/>
                <w:b/>
                <w:color w:val="FF00FF"/>
                <w:sz w:val="24"/>
                <w:szCs w:val="24"/>
              </w:rPr>
              <w:t>考试要求</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1．了解切比雪夫不等式</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2．了解切比雪夫大数定律、伯努利大数定律和辛钦大数定律（独立同分布随机变量序列的大数定律）</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3．了解棣莫弗-拉普拉斯定理（二项分布以正态分布为极限分布）和列维-林德伯格定理（独立同分布随机变量序列的中心极限定理）</w:t>
            </w:r>
            <w:r>
              <w:rPr>
                <w:rFonts w:hint="eastAsia" w:ascii="宋体" w:hAnsi="宋体" w:eastAsia="宋体" w:cs="宋体"/>
                <w:color w:val="000000"/>
                <w:sz w:val="24"/>
                <w:szCs w:val="24"/>
                <w:lang w:eastAsia="zh-CN"/>
              </w:rPr>
              <w:t>。</w:t>
            </w:r>
          </w:p>
        </w:tc>
        <w:tc>
          <w:tcPr>
            <w:tcW w:w="3685"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b/>
                <w:color w:val="FF0000"/>
                <w:sz w:val="24"/>
                <w:szCs w:val="24"/>
              </w:rPr>
              <w:t>考试内容</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切比雪夫（Chebyshev）不等式　切比雪夫大数定律　伯努利（Bernoulli）大数定律　辛钦（Khinchine）大数定律　棣莫弗-拉普拉斯（De Moivre-Laplace）定理 列维-林德伯格（Levy-Lindberg）定理</w:t>
            </w:r>
          </w:p>
          <w:p>
            <w:pPr>
              <w:spacing w:line="360" w:lineRule="auto"/>
              <w:rPr>
                <w:rFonts w:hint="eastAsia" w:ascii="宋体" w:hAnsi="宋体" w:eastAsia="宋体" w:cs="宋体"/>
                <w:color w:val="000000"/>
                <w:sz w:val="24"/>
                <w:szCs w:val="24"/>
              </w:rPr>
            </w:pPr>
            <w:r>
              <w:rPr>
                <w:rFonts w:hint="eastAsia" w:ascii="宋体" w:hAnsi="宋体" w:eastAsia="宋体" w:cs="宋体"/>
                <w:b/>
                <w:color w:val="FF00FF"/>
                <w:sz w:val="24"/>
                <w:szCs w:val="24"/>
              </w:rPr>
              <w:t>考试要求</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1．了解切比雪夫不等式</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2．了解切比雪夫大数定律、伯努利大数定律和辛钦大数定律（独立同分布随机变量序列的大数定律）</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3．了解棣莫弗-拉普拉斯定理（二项分布以正态分布为极限分布）和列维-林德伯格定理（独立同分布随机变量序列的中心极限定理）</w:t>
            </w:r>
            <w:r>
              <w:rPr>
                <w:rFonts w:hint="eastAsia" w:ascii="宋体" w:hAnsi="宋体" w:eastAsia="宋体" w:cs="宋体"/>
                <w:color w:val="000000"/>
                <w:sz w:val="24"/>
                <w:szCs w:val="24"/>
                <w:lang w:eastAsia="zh-CN"/>
              </w:rPr>
              <w:t>。</w:t>
            </w:r>
          </w:p>
        </w:tc>
        <w:tc>
          <w:tcPr>
            <w:tcW w:w="992" w:type="dxa"/>
            <w:tcBorders>
              <w:top w:val="nil"/>
              <w:left w:val="nil"/>
              <w:bottom w:val="single" w:color="auto" w:sz="4" w:space="0"/>
              <w:right w:val="single" w:color="auto" w:sz="4" w:space="0"/>
            </w:tcBorders>
            <w:vAlign w:val="center"/>
          </w:tcPr>
          <w:p>
            <w:pPr>
              <w:spacing w:after="240" w:line="360" w:lineRule="auto"/>
              <w:rPr>
                <w:rFonts w:hint="eastAsia" w:ascii="宋体" w:hAnsi="宋体" w:eastAsia="宋体" w:cs="宋体"/>
                <w:sz w:val="24"/>
                <w:szCs w:val="24"/>
              </w:rPr>
            </w:pPr>
            <w:r>
              <w:rPr>
                <w:rFonts w:hint="eastAsia" w:ascii="宋体" w:hAnsi="宋体" w:eastAsia="宋体" w:cs="宋体"/>
                <w:b/>
                <w:color w:val="FF0000"/>
                <w:sz w:val="24"/>
                <w:szCs w:val="24"/>
              </w:rPr>
              <w:t>对比：无变化</w:t>
            </w:r>
          </w:p>
        </w:tc>
      </w:tr>
      <w:tr>
        <w:tblPrEx>
          <w:tblCellMar>
            <w:top w:w="0" w:type="dxa"/>
            <w:left w:w="0" w:type="dxa"/>
            <w:bottom w:w="0" w:type="dxa"/>
            <w:right w:w="0" w:type="dxa"/>
          </w:tblCellMar>
        </w:tblPrEx>
        <w:trPr>
          <w:trHeight w:val="761" w:hRule="atLeast"/>
        </w:trPr>
        <w:tc>
          <w:tcPr>
            <w:tcW w:w="50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sz w:val="24"/>
                <w:szCs w:val="24"/>
              </w:rPr>
            </w:pPr>
          </w:p>
        </w:tc>
        <w:tc>
          <w:tcPr>
            <w:tcW w:w="771"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六、数理统计的基本概念</w:t>
            </w:r>
          </w:p>
        </w:tc>
        <w:tc>
          <w:tcPr>
            <w:tcW w:w="3693"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b/>
                <w:color w:val="FF0000"/>
                <w:sz w:val="24"/>
                <w:szCs w:val="24"/>
              </w:rPr>
              <w:t>考试内容</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总体  个体  简单随机样本  统计量  样本均值  样本方差和样本矩  </w:t>
            </w:r>
            <w:r>
              <w:rPr>
                <w:rFonts w:hint="eastAsia" w:ascii="宋体" w:hAnsi="宋体" w:eastAsia="宋体" w:cs="宋体"/>
                <w:color w:val="000000"/>
                <w:position w:val="-10"/>
                <w:sz w:val="24"/>
                <w:szCs w:val="24"/>
              </w:rPr>
              <w:object>
                <v:shape id="_x0000_i1091" o:spt="75" type="#_x0000_t75" style="height:17.25pt;width:14.25pt;" o:ole="t" filled="f" o:preferrelative="t" stroked="f" coordsize="21600,21600">
                  <v:path/>
                  <v:fill on="f" focussize="0,0"/>
                  <v:stroke on="f" joinstyle="miter"/>
                  <v:imagedata r:id="rId111" o:title=""/>
                  <o:lock v:ext="edit" aspectratio="t"/>
                  <w10:wrap type="none"/>
                  <w10:anchorlock/>
                </v:shape>
                <o:OLEObject Type="Embed" ProgID="Equation.DSMT4" ShapeID="_x0000_i1091" DrawAspect="Content" ObjectID="_1468075791" r:id="rId110">
                  <o:LockedField>false</o:LockedField>
                </o:OLEObject>
              </w:object>
            </w:r>
            <w:r>
              <w:rPr>
                <w:rFonts w:hint="eastAsia" w:ascii="宋体" w:hAnsi="宋体" w:eastAsia="宋体" w:cs="宋体"/>
                <w:color w:val="000000"/>
                <w:sz w:val="24"/>
                <w:szCs w:val="24"/>
              </w:rPr>
              <w:t xml:space="preserve">分布  </w:t>
            </w:r>
            <w:r>
              <w:rPr>
                <w:rFonts w:hint="eastAsia" w:ascii="宋体" w:hAnsi="宋体" w:eastAsia="宋体" w:cs="宋体"/>
                <w:color w:val="000000"/>
                <w:position w:val="-6"/>
                <w:sz w:val="24"/>
                <w:szCs w:val="24"/>
              </w:rPr>
              <w:object>
                <v:shape id="_x0000_i1092" o:spt="75" type="#_x0000_t75" style="height:11.25pt;width:6.75pt;" o:ole="t" filled="f" o:preferrelative="t" stroked="f" coordsize="21600,21600">
                  <v:path/>
                  <v:fill on="f" focussize="0,0"/>
                  <v:stroke on="f" joinstyle="miter"/>
                  <v:imagedata r:id="rId113" o:title=""/>
                  <o:lock v:ext="edit" aspectratio="t"/>
                  <w10:wrap type="none"/>
                  <w10:anchorlock/>
                </v:shape>
                <o:OLEObject Type="Embed" ProgID="Equation.DSMT4" ShapeID="_x0000_i1092" DrawAspect="Content" ObjectID="_1468075792" r:id="rId112">
                  <o:LockedField>false</o:LockedField>
                </o:OLEObject>
              </w:object>
            </w:r>
            <w:r>
              <w:rPr>
                <w:rFonts w:hint="eastAsia" w:ascii="宋体" w:hAnsi="宋体" w:eastAsia="宋体" w:cs="宋体"/>
                <w:color w:val="000000"/>
                <w:sz w:val="24"/>
                <w:szCs w:val="24"/>
              </w:rPr>
              <w:t xml:space="preserve">分布  </w:t>
            </w:r>
            <w:r>
              <w:rPr>
                <w:rFonts w:hint="eastAsia" w:ascii="宋体" w:hAnsi="宋体" w:eastAsia="宋体" w:cs="宋体"/>
                <w:color w:val="000000"/>
                <w:position w:val="-4"/>
                <w:sz w:val="24"/>
                <w:szCs w:val="24"/>
              </w:rPr>
              <w:object>
                <v:shape id="_x0000_i1093" o:spt="75" type="#_x0000_t75" style="height:12pt;width:12pt;" o:ole="t" filled="f" o:preferrelative="t" stroked="f" coordsize="21600,21600">
                  <v:path/>
                  <v:fill on="f" focussize="0,0"/>
                  <v:stroke on="f" joinstyle="miter"/>
                  <v:imagedata r:id="rId115" o:title=""/>
                  <o:lock v:ext="edit" aspectratio="t"/>
                  <w10:wrap type="none"/>
                  <w10:anchorlock/>
                </v:shape>
                <o:OLEObject Type="Embed" ProgID="Equation.DSMT4" ShapeID="_x0000_i1093" DrawAspect="Content" ObjectID="_1468075793" r:id="rId114">
                  <o:LockedField>false</o:LockedField>
                </o:OLEObject>
              </w:object>
            </w:r>
            <w:r>
              <w:rPr>
                <w:rFonts w:hint="eastAsia" w:ascii="宋体" w:hAnsi="宋体" w:eastAsia="宋体" w:cs="宋体"/>
                <w:color w:val="000000"/>
                <w:sz w:val="24"/>
                <w:szCs w:val="24"/>
              </w:rPr>
              <w:t>分布  分位数  正态总体的常用抽样分布</w:t>
            </w:r>
          </w:p>
          <w:p>
            <w:pPr>
              <w:spacing w:line="360" w:lineRule="auto"/>
              <w:rPr>
                <w:rFonts w:hint="eastAsia" w:ascii="宋体" w:hAnsi="宋体" w:eastAsia="宋体" w:cs="宋体"/>
                <w:color w:val="000000"/>
                <w:sz w:val="24"/>
                <w:szCs w:val="24"/>
              </w:rPr>
            </w:pPr>
            <w:r>
              <w:rPr>
                <w:rFonts w:hint="eastAsia" w:ascii="宋体" w:hAnsi="宋体" w:eastAsia="宋体" w:cs="宋体"/>
                <w:b/>
                <w:color w:val="FF00FF"/>
                <w:sz w:val="24"/>
                <w:szCs w:val="24"/>
              </w:rPr>
              <w:t>考试要求</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1．理解总体、简单随机样本、统计量、样本均值、样本方差及样本矩的概念，其中样本方差定义为</w:t>
            </w:r>
          </w:p>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position w:val="-26"/>
                <w:sz w:val="24"/>
                <w:szCs w:val="24"/>
              </w:rPr>
              <w:object>
                <v:shape id="_x0000_i1094" o:spt="75" type="#_x0000_t75" style="height:30.75pt;width:99.75pt;" o:ole="t" filled="f" o:preferrelative="t" stroked="f" coordsize="21600,21600">
                  <v:path/>
                  <v:fill on="f" focussize="0,0"/>
                  <v:stroke on="f" joinstyle="miter"/>
                  <v:imagedata r:id="rId117" o:title=""/>
                  <o:lock v:ext="edit" aspectratio="t"/>
                  <w10:wrap type="none"/>
                  <w10:anchorlock/>
                </v:shape>
                <o:OLEObject Type="Embed" ProgID="Equation.DSMT4" ShapeID="_x0000_i1094" DrawAspect="Content" ObjectID="_1468075794" r:id="rId116">
                  <o:LockedField>false</o:LockedField>
                </o:OLEObject>
              </w:objec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2．了解</w:t>
            </w:r>
            <w:r>
              <w:rPr>
                <w:rFonts w:hint="eastAsia" w:ascii="宋体" w:hAnsi="宋体" w:eastAsia="宋体" w:cs="宋体"/>
                <w:color w:val="000000"/>
                <w:position w:val="-10"/>
                <w:sz w:val="24"/>
                <w:szCs w:val="24"/>
              </w:rPr>
              <w:object>
                <v:shape id="_x0000_i1095" o:spt="75" type="#_x0000_t75" style="height:17.25pt;width:14.25pt;" o:ole="t" filled="f" o:preferrelative="t" stroked="f" coordsize="21600,21600">
                  <v:path/>
                  <v:fill on="f" focussize="0,0"/>
                  <v:stroke on="f" joinstyle="miter"/>
                  <v:imagedata r:id="rId111" o:title=""/>
                  <o:lock v:ext="edit" aspectratio="t"/>
                  <w10:wrap type="none"/>
                  <w10:anchorlock/>
                </v:shape>
                <o:OLEObject Type="Embed" ProgID="Equation.DSMT4" ShapeID="_x0000_i1095" DrawAspect="Content" ObjectID="_1468075795" r:id="rId118">
                  <o:LockedField>false</o:LockedField>
                </o:OLEObject>
              </w:object>
            </w:r>
            <w:r>
              <w:rPr>
                <w:rFonts w:hint="eastAsia" w:ascii="宋体" w:hAnsi="宋体" w:eastAsia="宋体" w:cs="宋体"/>
                <w:color w:val="000000"/>
                <w:sz w:val="24"/>
                <w:szCs w:val="24"/>
              </w:rPr>
              <w:t>分布、</w:t>
            </w:r>
            <w:r>
              <w:rPr>
                <w:rFonts w:hint="eastAsia" w:ascii="宋体" w:hAnsi="宋体" w:eastAsia="宋体" w:cs="宋体"/>
                <w:color w:val="000000"/>
                <w:position w:val="-6"/>
                <w:sz w:val="24"/>
                <w:szCs w:val="24"/>
              </w:rPr>
              <w:object>
                <v:shape id="_x0000_i1096" o:spt="75" type="#_x0000_t75" style="height:11.25pt;width:6.75pt;" o:ole="t" filled="f" o:preferrelative="t" stroked="f" coordsize="21600,21600">
                  <v:path/>
                  <v:fill on="f" focussize="0,0"/>
                  <v:stroke on="f" joinstyle="miter"/>
                  <v:imagedata r:id="rId113" o:title=""/>
                  <o:lock v:ext="edit" aspectratio="t"/>
                  <w10:wrap type="none"/>
                  <w10:anchorlock/>
                </v:shape>
                <o:OLEObject Type="Embed" ProgID="Equation.DSMT4" ShapeID="_x0000_i1096" DrawAspect="Content" ObjectID="_1468075796" r:id="rId119">
                  <o:LockedField>false</o:LockedField>
                </o:OLEObject>
              </w:object>
            </w:r>
            <w:r>
              <w:rPr>
                <w:rFonts w:hint="eastAsia" w:ascii="宋体" w:hAnsi="宋体" w:eastAsia="宋体" w:cs="宋体"/>
                <w:color w:val="000000"/>
                <w:sz w:val="24"/>
                <w:szCs w:val="24"/>
              </w:rPr>
              <w:t>分布和</w:t>
            </w:r>
            <w:r>
              <w:rPr>
                <w:rFonts w:hint="eastAsia" w:ascii="宋体" w:hAnsi="宋体" w:eastAsia="宋体" w:cs="宋体"/>
                <w:color w:val="000000"/>
                <w:position w:val="-4"/>
                <w:sz w:val="24"/>
                <w:szCs w:val="24"/>
              </w:rPr>
              <w:object>
                <v:shape id="_x0000_i1097" o:spt="75" type="#_x0000_t75" style="height:12pt;width:12pt;" o:ole="t" filled="f" o:preferrelative="t" stroked="f" coordsize="21600,21600">
                  <v:path/>
                  <v:fill on="f" focussize="0,0"/>
                  <v:stroke on="f" joinstyle="miter"/>
                  <v:imagedata r:id="rId115" o:title=""/>
                  <o:lock v:ext="edit" aspectratio="t"/>
                  <w10:wrap type="none"/>
                  <w10:anchorlock/>
                </v:shape>
                <o:OLEObject Type="Embed" ProgID="Equation.DSMT4" ShapeID="_x0000_i1097" DrawAspect="Content" ObjectID="_1468075797" r:id="rId120">
                  <o:LockedField>false</o:LockedField>
                </o:OLEObject>
              </w:object>
            </w:r>
            <w:r>
              <w:rPr>
                <w:rFonts w:hint="eastAsia" w:ascii="宋体" w:hAnsi="宋体" w:eastAsia="宋体" w:cs="宋体"/>
                <w:color w:val="000000"/>
                <w:sz w:val="24"/>
                <w:szCs w:val="24"/>
              </w:rPr>
              <w:t>分布的概念及性质，了解上侧</w:t>
            </w:r>
            <w:r>
              <w:rPr>
                <w:rFonts w:hint="eastAsia" w:ascii="宋体" w:hAnsi="宋体" w:eastAsia="宋体" w:cs="宋体"/>
                <w:color w:val="000000"/>
                <w:position w:val="-6"/>
                <w:sz w:val="24"/>
                <w:szCs w:val="24"/>
              </w:rPr>
              <w:object>
                <v:shape id="_x0000_i1098" o:spt="75" type="#_x0000_t75" style="height:11.25pt;width:12pt;" o:ole="t" filled="f" o:preferrelative="t" stroked="f" coordsize="21600,21600">
                  <v:path/>
                  <v:fill on="f" focussize="0,0"/>
                  <v:stroke on="f" joinstyle="miter"/>
                  <v:imagedata r:id="rId122" o:title=""/>
                  <o:lock v:ext="edit" aspectratio="t"/>
                  <w10:wrap type="none"/>
                  <w10:anchorlock/>
                </v:shape>
                <o:OLEObject Type="Embed" ProgID="Equation.DSMT4" ShapeID="_x0000_i1098" DrawAspect="Content" ObjectID="_1468075798" r:id="rId121">
                  <o:LockedField>false</o:LockedField>
                </o:OLEObject>
              </w:object>
            </w:r>
            <w:r>
              <w:rPr>
                <w:rFonts w:hint="eastAsia" w:ascii="宋体" w:hAnsi="宋体" w:eastAsia="宋体" w:cs="宋体"/>
                <w:color w:val="000000"/>
                <w:sz w:val="24"/>
                <w:szCs w:val="24"/>
              </w:rPr>
              <w:t>分位数的概念并会查表计算</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3．了解正态总体的常用抽样分布</w:t>
            </w:r>
            <w:r>
              <w:rPr>
                <w:rFonts w:hint="eastAsia" w:ascii="宋体" w:hAnsi="宋体" w:eastAsia="宋体" w:cs="宋体"/>
                <w:color w:val="000000"/>
                <w:sz w:val="24"/>
                <w:szCs w:val="24"/>
                <w:lang w:eastAsia="zh-CN"/>
              </w:rPr>
              <w:t>。</w:t>
            </w:r>
          </w:p>
        </w:tc>
        <w:tc>
          <w:tcPr>
            <w:tcW w:w="3685"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b/>
                <w:color w:val="FF0000"/>
                <w:sz w:val="24"/>
                <w:szCs w:val="24"/>
              </w:rPr>
              <w:t>考试内容</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总体  个体  简单随机样本  统计量  样本均值  样本方差和样本矩  </w:t>
            </w:r>
            <w:r>
              <w:rPr>
                <w:rFonts w:hint="eastAsia" w:ascii="宋体" w:hAnsi="宋体" w:eastAsia="宋体" w:cs="宋体"/>
                <w:color w:val="000000"/>
                <w:position w:val="-10"/>
                <w:sz w:val="24"/>
                <w:szCs w:val="24"/>
              </w:rPr>
              <w:object>
                <v:shape id="_x0000_i1099" o:spt="75" type="#_x0000_t75" style="height:17.25pt;width:14.25pt;" o:ole="t" filled="f" o:preferrelative="t" stroked="f" coordsize="21600,21600">
                  <v:path/>
                  <v:fill on="f" focussize="0,0"/>
                  <v:stroke on="f" joinstyle="miter"/>
                  <v:imagedata r:id="rId111" o:title=""/>
                  <o:lock v:ext="edit" aspectratio="t"/>
                  <w10:wrap type="none"/>
                  <w10:anchorlock/>
                </v:shape>
                <o:OLEObject Type="Embed" ProgID="Equation.DSMT4" ShapeID="_x0000_i1099" DrawAspect="Content" ObjectID="_1468075799" r:id="rId123">
                  <o:LockedField>false</o:LockedField>
                </o:OLEObject>
              </w:object>
            </w:r>
            <w:r>
              <w:rPr>
                <w:rFonts w:hint="eastAsia" w:ascii="宋体" w:hAnsi="宋体" w:eastAsia="宋体" w:cs="宋体"/>
                <w:color w:val="000000"/>
                <w:sz w:val="24"/>
                <w:szCs w:val="24"/>
              </w:rPr>
              <w:t xml:space="preserve">分布  </w:t>
            </w:r>
            <w:r>
              <w:rPr>
                <w:rFonts w:hint="eastAsia" w:ascii="宋体" w:hAnsi="宋体" w:eastAsia="宋体" w:cs="宋体"/>
                <w:color w:val="000000"/>
                <w:position w:val="-6"/>
                <w:sz w:val="24"/>
                <w:szCs w:val="24"/>
              </w:rPr>
              <w:object>
                <v:shape id="_x0000_i1100" o:spt="75" type="#_x0000_t75" style="height:11.25pt;width:6.75pt;" o:ole="t" filled="f" o:preferrelative="t" stroked="f" coordsize="21600,21600">
                  <v:path/>
                  <v:fill on="f" focussize="0,0"/>
                  <v:stroke on="f" joinstyle="miter"/>
                  <v:imagedata r:id="rId113" o:title=""/>
                  <o:lock v:ext="edit" aspectratio="t"/>
                  <w10:wrap type="none"/>
                  <w10:anchorlock/>
                </v:shape>
                <o:OLEObject Type="Embed" ProgID="Equation.DSMT4" ShapeID="_x0000_i1100" DrawAspect="Content" ObjectID="_1468075800" r:id="rId124">
                  <o:LockedField>false</o:LockedField>
                </o:OLEObject>
              </w:object>
            </w:r>
            <w:r>
              <w:rPr>
                <w:rFonts w:hint="eastAsia" w:ascii="宋体" w:hAnsi="宋体" w:eastAsia="宋体" w:cs="宋体"/>
                <w:color w:val="000000"/>
                <w:sz w:val="24"/>
                <w:szCs w:val="24"/>
              </w:rPr>
              <w:t xml:space="preserve">分布  </w:t>
            </w:r>
            <w:r>
              <w:rPr>
                <w:rFonts w:hint="eastAsia" w:ascii="宋体" w:hAnsi="宋体" w:eastAsia="宋体" w:cs="宋体"/>
                <w:color w:val="000000"/>
                <w:position w:val="-4"/>
                <w:sz w:val="24"/>
                <w:szCs w:val="24"/>
              </w:rPr>
              <w:object>
                <v:shape id="_x0000_i1101" o:spt="75" type="#_x0000_t75" style="height:12pt;width:12pt;" o:ole="t" filled="f" o:preferrelative="t" stroked="f" coordsize="21600,21600">
                  <v:path/>
                  <v:fill on="f" focussize="0,0"/>
                  <v:stroke on="f" joinstyle="miter"/>
                  <v:imagedata r:id="rId115" o:title=""/>
                  <o:lock v:ext="edit" aspectratio="t"/>
                  <w10:wrap type="none"/>
                  <w10:anchorlock/>
                </v:shape>
                <o:OLEObject Type="Embed" ProgID="Equation.DSMT4" ShapeID="_x0000_i1101" DrawAspect="Content" ObjectID="_1468075801" r:id="rId125">
                  <o:LockedField>false</o:LockedField>
                </o:OLEObject>
              </w:object>
            </w:r>
            <w:r>
              <w:rPr>
                <w:rFonts w:hint="eastAsia" w:ascii="宋体" w:hAnsi="宋体" w:eastAsia="宋体" w:cs="宋体"/>
                <w:color w:val="000000"/>
                <w:sz w:val="24"/>
                <w:szCs w:val="24"/>
              </w:rPr>
              <w:t>分布  分位数  正态总体的常用抽样分布</w:t>
            </w:r>
          </w:p>
          <w:p>
            <w:pPr>
              <w:spacing w:line="360" w:lineRule="auto"/>
              <w:rPr>
                <w:rFonts w:hint="eastAsia" w:ascii="宋体" w:hAnsi="宋体" w:eastAsia="宋体" w:cs="宋体"/>
                <w:color w:val="000000"/>
                <w:sz w:val="24"/>
                <w:szCs w:val="24"/>
              </w:rPr>
            </w:pPr>
            <w:r>
              <w:rPr>
                <w:rFonts w:hint="eastAsia" w:ascii="宋体" w:hAnsi="宋体" w:eastAsia="宋体" w:cs="宋体"/>
                <w:b/>
                <w:color w:val="FF00FF"/>
                <w:sz w:val="24"/>
                <w:szCs w:val="24"/>
              </w:rPr>
              <w:t>考试要求</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1．理解总体、简单随机样本、统计量、样本均值、样本方差及样本矩的概念，其中样本方差定义为</w:t>
            </w:r>
          </w:p>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position w:val="-26"/>
                <w:sz w:val="24"/>
                <w:szCs w:val="24"/>
              </w:rPr>
              <w:object>
                <v:shape id="_x0000_i1102" o:spt="75" type="#_x0000_t75" style="height:30.75pt;width:99.75pt;" o:ole="t" filled="f" o:preferrelative="t" stroked="f" coordsize="21600,21600">
                  <v:path/>
                  <v:fill on="f" focussize="0,0"/>
                  <v:stroke on="f" joinstyle="miter"/>
                  <v:imagedata r:id="rId117" o:title=""/>
                  <o:lock v:ext="edit" aspectratio="t"/>
                  <w10:wrap type="none"/>
                  <w10:anchorlock/>
                </v:shape>
                <o:OLEObject Type="Embed" ProgID="Equation.DSMT4" ShapeID="_x0000_i1102" DrawAspect="Content" ObjectID="_1468075802" r:id="rId126">
                  <o:LockedField>false</o:LockedField>
                </o:OLEObject>
              </w:objec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2．了解</w:t>
            </w:r>
            <w:r>
              <w:rPr>
                <w:rFonts w:hint="eastAsia" w:ascii="宋体" w:hAnsi="宋体" w:eastAsia="宋体" w:cs="宋体"/>
                <w:color w:val="000000"/>
                <w:position w:val="-10"/>
                <w:sz w:val="24"/>
                <w:szCs w:val="24"/>
              </w:rPr>
              <w:object>
                <v:shape id="_x0000_i1103" o:spt="75" type="#_x0000_t75" style="height:17.25pt;width:14.25pt;" o:ole="t" filled="f" o:preferrelative="t" stroked="f" coordsize="21600,21600">
                  <v:path/>
                  <v:fill on="f" focussize="0,0"/>
                  <v:stroke on="f" joinstyle="miter"/>
                  <v:imagedata r:id="rId111" o:title=""/>
                  <o:lock v:ext="edit" aspectratio="t"/>
                  <w10:wrap type="none"/>
                  <w10:anchorlock/>
                </v:shape>
                <o:OLEObject Type="Embed" ProgID="Equation.DSMT4" ShapeID="_x0000_i1103" DrawAspect="Content" ObjectID="_1468075803" r:id="rId127">
                  <o:LockedField>false</o:LockedField>
                </o:OLEObject>
              </w:object>
            </w:r>
            <w:r>
              <w:rPr>
                <w:rFonts w:hint="eastAsia" w:ascii="宋体" w:hAnsi="宋体" w:eastAsia="宋体" w:cs="宋体"/>
                <w:color w:val="000000"/>
                <w:sz w:val="24"/>
                <w:szCs w:val="24"/>
              </w:rPr>
              <w:t>分布、</w:t>
            </w:r>
            <w:r>
              <w:rPr>
                <w:rFonts w:hint="eastAsia" w:ascii="宋体" w:hAnsi="宋体" w:eastAsia="宋体" w:cs="宋体"/>
                <w:color w:val="000000"/>
                <w:position w:val="-6"/>
                <w:sz w:val="24"/>
                <w:szCs w:val="24"/>
              </w:rPr>
              <w:object>
                <v:shape id="_x0000_i1104" o:spt="75" type="#_x0000_t75" style="height:11.25pt;width:6.75pt;" o:ole="t" filled="f" o:preferrelative="t" stroked="f" coordsize="21600,21600">
                  <v:path/>
                  <v:fill on="f" focussize="0,0"/>
                  <v:stroke on="f" joinstyle="miter"/>
                  <v:imagedata r:id="rId113" o:title=""/>
                  <o:lock v:ext="edit" aspectratio="t"/>
                  <w10:wrap type="none"/>
                  <w10:anchorlock/>
                </v:shape>
                <o:OLEObject Type="Embed" ProgID="Equation.DSMT4" ShapeID="_x0000_i1104" DrawAspect="Content" ObjectID="_1468075804" r:id="rId128">
                  <o:LockedField>false</o:LockedField>
                </o:OLEObject>
              </w:object>
            </w:r>
            <w:r>
              <w:rPr>
                <w:rFonts w:hint="eastAsia" w:ascii="宋体" w:hAnsi="宋体" w:eastAsia="宋体" w:cs="宋体"/>
                <w:color w:val="000000"/>
                <w:sz w:val="24"/>
                <w:szCs w:val="24"/>
              </w:rPr>
              <w:t>分布和</w:t>
            </w:r>
            <w:r>
              <w:rPr>
                <w:rFonts w:hint="eastAsia" w:ascii="宋体" w:hAnsi="宋体" w:eastAsia="宋体" w:cs="宋体"/>
                <w:color w:val="000000"/>
                <w:position w:val="-4"/>
                <w:sz w:val="24"/>
                <w:szCs w:val="24"/>
              </w:rPr>
              <w:object>
                <v:shape id="_x0000_i1105" o:spt="75" type="#_x0000_t75" style="height:12pt;width:12pt;" o:ole="t" filled="f" o:preferrelative="t" stroked="f" coordsize="21600,21600">
                  <v:path/>
                  <v:fill on="f" focussize="0,0"/>
                  <v:stroke on="f" joinstyle="miter"/>
                  <v:imagedata r:id="rId115" o:title=""/>
                  <o:lock v:ext="edit" aspectratio="t"/>
                  <w10:wrap type="none"/>
                  <w10:anchorlock/>
                </v:shape>
                <o:OLEObject Type="Embed" ProgID="Equation.DSMT4" ShapeID="_x0000_i1105" DrawAspect="Content" ObjectID="_1468075805" r:id="rId129">
                  <o:LockedField>false</o:LockedField>
                </o:OLEObject>
              </w:object>
            </w:r>
            <w:r>
              <w:rPr>
                <w:rFonts w:hint="eastAsia" w:ascii="宋体" w:hAnsi="宋体" w:eastAsia="宋体" w:cs="宋体"/>
                <w:color w:val="000000"/>
                <w:sz w:val="24"/>
                <w:szCs w:val="24"/>
              </w:rPr>
              <w:t>分布的概念及性质，了解上侧</w:t>
            </w:r>
            <w:r>
              <w:rPr>
                <w:rFonts w:hint="eastAsia" w:ascii="宋体" w:hAnsi="宋体" w:eastAsia="宋体" w:cs="宋体"/>
                <w:color w:val="000000"/>
                <w:position w:val="-6"/>
                <w:sz w:val="24"/>
                <w:szCs w:val="24"/>
              </w:rPr>
              <w:object>
                <v:shape id="_x0000_i1106" o:spt="75" type="#_x0000_t75" style="height:11.25pt;width:12pt;" o:ole="t" filled="f" o:preferrelative="t" stroked="f" coordsize="21600,21600">
                  <v:path/>
                  <v:fill on="f" focussize="0,0"/>
                  <v:stroke on="f" joinstyle="miter"/>
                  <v:imagedata r:id="rId122" o:title=""/>
                  <o:lock v:ext="edit" aspectratio="t"/>
                  <w10:wrap type="none"/>
                  <w10:anchorlock/>
                </v:shape>
                <o:OLEObject Type="Embed" ProgID="Equation.DSMT4" ShapeID="_x0000_i1106" DrawAspect="Content" ObjectID="_1468075806" r:id="rId130">
                  <o:LockedField>false</o:LockedField>
                </o:OLEObject>
              </w:object>
            </w:r>
            <w:r>
              <w:rPr>
                <w:rFonts w:hint="eastAsia" w:ascii="宋体" w:hAnsi="宋体" w:eastAsia="宋体" w:cs="宋体"/>
                <w:color w:val="000000"/>
                <w:sz w:val="24"/>
                <w:szCs w:val="24"/>
              </w:rPr>
              <w:t>分位数的概念并会查表计算</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3．了解正态总体的常用抽样分布</w:t>
            </w:r>
            <w:r>
              <w:rPr>
                <w:rFonts w:hint="eastAsia" w:ascii="宋体" w:hAnsi="宋体" w:eastAsia="宋体" w:cs="宋体"/>
                <w:color w:val="000000"/>
                <w:sz w:val="24"/>
                <w:szCs w:val="24"/>
                <w:lang w:eastAsia="zh-CN"/>
              </w:rPr>
              <w:t>。</w:t>
            </w:r>
          </w:p>
        </w:tc>
        <w:tc>
          <w:tcPr>
            <w:tcW w:w="992" w:type="dxa"/>
            <w:tcBorders>
              <w:top w:val="single" w:color="auto" w:sz="4" w:space="0"/>
              <w:left w:val="nil"/>
              <w:bottom w:val="single" w:color="auto" w:sz="4" w:space="0"/>
              <w:right w:val="single" w:color="auto" w:sz="4" w:space="0"/>
            </w:tcBorders>
            <w:vAlign w:val="center"/>
          </w:tcPr>
          <w:p>
            <w:pPr>
              <w:spacing w:after="240" w:line="360" w:lineRule="auto"/>
              <w:rPr>
                <w:rFonts w:hint="eastAsia" w:ascii="宋体" w:hAnsi="宋体" w:eastAsia="宋体" w:cs="宋体"/>
                <w:sz w:val="24"/>
                <w:szCs w:val="24"/>
              </w:rPr>
            </w:pPr>
            <w:r>
              <w:rPr>
                <w:rFonts w:hint="eastAsia" w:ascii="宋体" w:hAnsi="宋体" w:eastAsia="宋体" w:cs="宋体"/>
                <w:b/>
                <w:color w:val="FF0000"/>
                <w:sz w:val="24"/>
                <w:szCs w:val="24"/>
              </w:rPr>
              <w:t>对比：无变化</w:t>
            </w:r>
          </w:p>
        </w:tc>
      </w:tr>
      <w:tr>
        <w:tblPrEx>
          <w:tblCellMar>
            <w:top w:w="0" w:type="dxa"/>
            <w:left w:w="0" w:type="dxa"/>
            <w:bottom w:w="0" w:type="dxa"/>
            <w:right w:w="0" w:type="dxa"/>
          </w:tblCellMar>
        </w:tblPrEx>
        <w:trPr>
          <w:trHeight w:val="3375" w:hRule="atLeast"/>
        </w:trPr>
        <w:tc>
          <w:tcPr>
            <w:tcW w:w="503" w:type="dxa"/>
            <w:vMerge w:val="continue"/>
            <w:tcBorders>
              <w:top w:val="single" w:color="auto" w:sz="4" w:space="0"/>
              <w:left w:val="single" w:color="auto" w:sz="4" w:space="0"/>
              <w:right w:val="single" w:color="auto" w:sz="4" w:space="0"/>
            </w:tcBorders>
            <w:vAlign w:val="center"/>
          </w:tcPr>
          <w:p>
            <w:pPr>
              <w:spacing w:line="360" w:lineRule="auto"/>
              <w:rPr>
                <w:rFonts w:hint="eastAsia" w:ascii="宋体" w:hAnsi="宋体" w:eastAsia="宋体" w:cs="宋体"/>
                <w:b/>
                <w:bCs/>
                <w:sz w:val="24"/>
                <w:szCs w:val="24"/>
              </w:rPr>
            </w:pPr>
          </w:p>
        </w:tc>
        <w:tc>
          <w:tcPr>
            <w:tcW w:w="771"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七、参数估计</w:t>
            </w:r>
          </w:p>
        </w:tc>
        <w:tc>
          <w:tcPr>
            <w:tcW w:w="3693" w:type="dxa"/>
            <w:tcBorders>
              <w:top w:val="single" w:color="auto" w:sz="4" w:space="0"/>
              <w:left w:val="nil"/>
              <w:bottom w:val="nil"/>
              <w:right w:val="single" w:color="auto" w:sz="4" w:space="0"/>
            </w:tcBorders>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b/>
                <w:color w:val="FF0000"/>
                <w:sz w:val="24"/>
                <w:szCs w:val="24"/>
              </w:rPr>
              <w:t>考试内容</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点估计的概念  估计量与估计值  矩估计法  最大似然估计法  估计量的评选标准  区间估计的概念  单个正态总体的均值和方差的区间估计  两个正态总体的均值差和方差比的区间估计</w:t>
            </w:r>
          </w:p>
          <w:p>
            <w:pPr>
              <w:spacing w:line="360" w:lineRule="auto"/>
              <w:rPr>
                <w:rFonts w:hint="eastAsia" w:ascii="宋体" w:hAnsi="宋体" w:eastAsia="宋体" w:cs="宋体"/>
                <w:color w:val="000000"/>
                <w:sz w:val="24"/>
                <w:szCs w:val="24"/>
              </w:rPr>
            </w:pPr>
            <w:r>
              <w:rPr>
                <w:rFonts w:hint="eastAsia" w:ascii="宋体" w:hAnsi="宋体" w:eastAsia="宋体" w:cs="宋体"/>
                <w:b/>
                <w:color w:val="FF00FF"/>
                <w:sz w:val="24"/>
                <w:szCs w:val="24"/>
              </w:rPr>
              <w:t>考试要求</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1．理解参数的点估计、估计量与估计值的概念</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2．掌握矩估计法（一阶矩、二阶矩）和最大似然估计法</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3．了解估计量的无偏性、有效性（最小方差性）和一致性（相合性）的概念，并会验证估计量的无偏性</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4、理解区间估计的概念，会求单个正态总体的均值和方差的置信区间，会求两个正态总体的均值差和方差比的置信区间</w:t>
            </w:r>
            <w:r>
              <w:rPr>
                <w:rFonts w:hint="eastAsia" w:ascii="宋体" w:hAnsi="宋体" w:eastAsia="宋体" w:cs="宋体"/>
                <w:color w:val="000000"/>
                <w:sz w:val="24"/>
                <w:szCs w:val="24"/>
                <w:lang w:eastAsia="zh-CN"/>
              </w:rPr>
              <w:t>。</w:t>
            </w:r>
          </w:p>
        </w:tc>
        <w:tc>
          <w:tcPr>
            <w:tcW w:w="3685" w:type="dxa"/>
            <w:tcBorders>
              <w:top w:val="single" w:color="auto" w:sz="4" w:space="0"/>
              <w:left w:val="single" w:color="auto" w:sz="4" w:space="0"/>
              <w:bottom w:val="nil"/>
              <w:right w:val="nil"/>
            </w:tcBorders>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b/>
                <w:color w:val="FF0000"/>
                <w:sz w:val="24"/>
                <w:szCs w:val="24"/>
              </w:rPr>
              <w:t>考试内容</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点估计的概念  估计量与估计值  矩估计法  最大似然估计法  估计量的评选标准  区间估计的概念  单个正态总体的均值和方差的区间估计  两个正态总体的均值差和方差比的区间估计</w:t>
            </w:r>
          </w:p>
          <w:p>
            <w:pPr>
              <w:spacing w:line="360" w:lineRule="auto"/>
              <w:rPr>
                <w:rFonts w:hint="eastAsia" w:ascii="宋体" w:hAnsi="宋体" w:eastAsia="宋体" w:cs="宋体"/>
                <w:color w:val="000000"/>
                <w:sz w:val="24"/>
                <w:szCs w:val="24"/>
              </w:rPr>
            </w:pPr>
            <w:r>
              <w:rPr>
                <w:rFonts w:hint="eastAsia" w:ascii="宋体" w:hAnsi="宋体" w:eastAsia="宋体" w:cs="宋体"/>
                <w:b/>
                <w:color w:val="FF00FF"/>
                <w:sz w:val="24"/>
                <w:szCs w:val="24"/>
              </w:rPr>
              <w:t>考试要求</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1．理解参数的点估计、估计量与估计值的概念</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2．掌握矩估计法（一阶矩、二阶矩）和最大似然估计法</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3．了解估计量的无偏性、有效性（最小方差性）和一致性（相合性）的概念，并会验证估计量的无偏性</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4、理解区间估计的概念，会求单个正态总体的均值和方差的置信区间，会求两个正态总体的均值差和方差比的置信区间</w:t>
            </w:r>
            <w:r>
              <w:rPr>
                <w:rFonts w:hint="eastAsia" w:ascii="宋体" w:hAnsi="宋体" w:eastAsia="宋体" w:cs="宋体"/>
                <w:color w:val="000000"/>
                <w:sz w:val="24"/>
                <w:szCs w:val="24"/>
                <w:lang w:eastAsia="zh-CN"/>
              </w:rPr>
              <w:t>。</w:t>
            </w:r>
          </w:p>
        </w:tc>
        <w:tc>
          <w:tcPr>
            <w:tcW w:w="992" w:type="dxa"/>
            <w:tcBorders>
              <w:top w:val="single" w:color="auto" w:sz="4" w:space="0"/>
              <w:left w:val="single" w:color="auto" w:sz="4" w:space="0"/>
              <w:bottom w:val="single" w:color="auto" w:sz="4" w:space="0"/>
              <w:right w:val="single" w:color="auto" w:sz="4" w:space="0"/>
            </w:tcBorders>
            <w:vAlign w:val="center"/>
          </w:tcPr>
          <w:p>
            <w:pPr>
              <w:spacing w:after="240" w:line="360" w:lineRule="auto"/>
              <w:rPr>
                <w:rFonts w:hint="eastAsia" w:ascii="宋体" w:hAnsi="宋体" w:eastAsia="宋体" w:cs="宋体"/>
                <w:sz w:val="24"/>
                <w:szCs w:val="24"/>
              </w:rPr>
            </w:pPr>
            <w:r>
              <w:rPr>
                <w:rFonts w:hint="eastAsia" w:ascii="宋体" w:hAnsi="宋体" w:eastAsia="宋体" w:cs="宋体"/>
                <w:b/>
                <w:color w:val="FF0000"/>
                <w:sz w:val="24"/>
                <w:szCs w:val="24"/>
              </w:rPr>
              <w:t>对比：无变化</w:t>
            </w:r>
          </w:p>
        </w:tc>
      </w:tr>
      <w:tr>
        <w:tblPrEx>
          <w:tblCellMar>
            <w:top w:w="0" w:type="dxa"/>
            <w:left w:w="0" w:type="dxa"/>
            <w:bottom w:w="0" w:type="dxa"/>
            <w:right w:w="0" w:type="dxa"/>
          </w:tblCellMar>
        </w:tblPrEx>
        <w:trPr>
          <w:trHeight w:val="2025" w:hRule="atLeast"/>
        </w:trPr>
        <w:tc>
          <w:tcPr>
            <w:tcW w:w="503" w:type="dxa"/>
            <w:vMerge w:val="continue"/>
            <w:tcBorders>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bCs/>
                <w:sz w:val="24"/>
                <w:szCs w:val="24"/>
              </w:rPr>
            </w:pPr>
          </w:p>
        </w:tc>
        <w:tc>
          <w:tcPr>
            <w:tcW w:w="771"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八、假设检验</w:t>
            </w:r>
          </w:p>
        </w:tc>
        <w:tc>
          <w:tcPr>
            <w:tcW w:w="3693"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b/>
                <w:color w:val="FF0000"/>
                <w:sz w:val="24"/>
                <w:szCs w:val="24"/>
              </w:rPr>
              <w:t>考试内容</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显著性检验  假设检验的两类错误  单个及两个正态总体的均值和方差的假设检验</w:t>
            </w:r>
          </w:p>
          <w:p>
            <w:pPr>
              <w:spacing w:line="360" w:lineRule="auto"/>
              <w:rPr>
                <w:rFonts w:hint="eastAsia" w:ascii="宋体" w:hAnsi="宋体" w:eastAsia="宋体" w:cs="宋体"/>
                <w:color w:val="000000"/>
                <w:sz w:val="24"/>
                <w:szCs w:val="24"/>
              </w:rPr>
            </w:pPr>
            <w:r>
              <w:rPr>
                <w:rFonts w:hint="eastAsia" w:ascii="宋体" w:hAnsi="宋体" w:eastAsia="宋体" w:cs="宋体"/>
                <w:b/>
                <w:color w:val="FF00FF"/>
                <w:sz w:val="24"/>
                <w:szCs w:val="24"/>
              </w:rPr>
              <w:t>考试要求</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1．理解显著性检验的基本思想，掌握假设检验的基本步骤，了解假设检验可能产生的两类错误</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2．掌握单个及两个正态总体的均值和方差的假设检验</w:t>
            </w:r>
            <w:r>
              <w:rPr>
                <w:rFonts w:hint="eastAsia" w:ascii="宋体" w:hAnsi="宋体" w:eastAsia="宋体" w:cs="宋体"/>
                <w:color w:val="000000"/>
                <w:sz w:val="24"/>
                <w:szCs w:val="24"/>
                <w:lang w:eastAsia="zh-CN"/>
              </w:rPr>
              <w:t>。</w:t>
            </w:r>
          </w:p>
        </w:tc>
        <w:tc>
          <w:tcPr>
            <w:tcW w:w="3685"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b/>
                <w:color w:val="FF0000"/>
                <w:sz w:val="24"/>
                <w:szCs w:val="24"/>
              </w:rPr>
              <w:t>考试内容</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显著性检验  假设检验的两类错误  单个及两个正态总体的均值和方差的假设检验</w:t>
            </w:r>
          </w:p>
          <w:p>
            <w:pPr>
              <w:spacing w:line="360" w:lineRule="auto"/>
              <w:rPr>
                <w:rFonts w:hint="eastAsia" w:ascii="宋体" w:hAnsi="宋体" w:eastAsia="宋体" w:cs="宋体"/>
                <w:color w:val="000000"/>
                <w:sz w:val="24"/>
                <w:szCs w:val="24"/>
              </w:rPr>
            </w:pPr>
            <w:r>
              <w:rPr>
                <w:rFonts w:hint="eastAsia" w:ascii="宋体" w:hAnsi="宋体" w:eastAsia="宋体" w:cs="宋体"/>
                <w:b/>
                <w:color w:val="FF00FF"/>
                <w:sz w:val="24"/>
                <w:szCs w:val="24"/>
              </w:rPr>
              <w:t>考试要求</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1．理解显著性检验的基本思想，掌握假设检验的基本步骤，了解假设检验可能产生的两类错误</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2．掌握单个及两个正态总体的均值和方差的假设检验</w:t>
            </w:r>
            <w:r>
              <w:rPr>
                <w:rFonts w:hint="eastAsia" w:ascii="宋体" w:hAnsi="宋体" w:eastAsia="宋体" w:cs="宋体"/>
                <w:color w:val="000000"/>
                <w:sz w:val="24"/>
                <w:szCs w:val="24"/>
                <w:lang w:eastAsia="zh-CN"/>
              </w:rPr>
              <w:t>。</w:t>
            </w:r>
          </w:p>
        </w:tc>
        <w:tc>
          <w:tcPr>
            <w:tcW w:w="992" w:type="dxa"/>
            <w:tcBorders>
              <w:top w:val="nil"/>
              <w:left w:val="nil"/>
              <w:bottom w:val="single" w:color="auto" w:sz="4" w:space="0"/>
              <w:right w:val="single" w:color="auto" w:sz="4" w:space="0"/>
            </w:tcBorders>
            <w:vAlign w:val="center"/>
          </w:tcPr>
          <w:p>
            <w:pPr>
              <w:spacing w:after="240" w:line="360" w:lineRule="auto"/>
              <w:rPr>
                <w:rFonts w:hint="eastAsia" w:ascii="宋体" w:hAnsi="宋体" w:eastAsia="宋体" w:cs="宋体"/>
                <w:sz w:val="24"/>
                <w:szCs w:val="24"/>
              </w:rPr>
            </w:pPr>
            <w:r>
              <w:rPr>
                <w:rFonts w:hint="eastAsia" w:ascii="宋体" w:hAnsi="宋体" w:eastAsia="宋体" w:cs="宋体"/>
                <w:b/>
                <w:color w:val="FF0000"/>
                <w:sz w:val="24"/>
                <w:szCs w:val="24"/>
              </w:rPr>
              <w:t>对比：无变化</w:t>
            </w:r>
          </w:p>
        </w:tc>
      </w:tr>
    </w:tbl>
    <w:p>
      <w:pPr>
        <w:widowControl/>
        <w:spacing w:line="276" w:lineRule="auto"/>
        <w:jc w:val="center"/>
        <w:rPr>
          <w:rFonts w:hint="eastAsia" w:ascii="微软雅黑" w:hAnsi="微软雅黑" w:eastAsia="微软雅黑"/>
          <w:b/>
          <w:bCs/>
          <w:color w:val="000000"/>
          <w:kern w:val="0"/>
          <w:sz w:val="30"/>
          <w:szCs w:val="30"/>
          <w:lang w:val="en-US" w:eastAsia="zh-CN"/>
        </w:rPr>
      </w:pPr>
    </w:p>
    <w:p>
      <w:pPr>
        <w:widowControl/>
        <w:spacing w:line="276" w:lineRule="auto"/>
        <w:jc w:val="center"/>
        <w:rPr>
          <w:rFonts w:hint="eastAsia" w:ascii="微软雅黑" w:hAnsi="微软雅黑" w:eastAsia="微软雅黑"/>
          <w:b/>
          <w:bCs/>
          <w:color w:val="000000"/>
          <w:kern w:val="0"/>
          <w:sz w:val="30"/>
          <w:szCs w:val="30"/>
          <w:lang w:val="en-US" w:eastAsia="zh-CN"/>
        </w:rPr>
      </w:pPr>
    </w:p>
    <w:p>
      <w:pPr>
        <w:widowControl/>
        <w:spacing w:line="276" w:lineRule="auto"/>
        <w:jc w:val="center"/>
        <w:rPr>
          <w:rFonts w:hint="eastAsia" w:ascii="微软雅黑" w:hAnsi="微软雅黑" w:eastAsia="微软雅黑"/>
          <w:b/>
          <w:bCs/>
          <w:color w:val="000000"/>
          <w:kern w:val="0"/>
          <w:sz w:val="30"/>
          <w:szCs w:val="30"/>
          <w:lang w:val="en-US" w:eastAsia="zh-CN"/>
        </w:rPr>
      </w:pPr>
    </w:p>
    <w:p>
      <w:pPr>
        <w:widowControl/>
        <w:spacing w:line="276" w:lineRule="auto"/>
        <w:jc w:val="center"/>
        <w:rPr>
          <w:rFonts w:hint="eastAsia" w:ascii="微软雅黑" w:hAnsi="微软雅黑" w:eastAsia="微软雅黑"/>
          <w:b/>
          <w:bCs/>
          <w:color w:val="000000"/>
          <w:kern w:val="0"/>
          <w:sz w:val="30"/>
          <w:szCs w:val="30"/>
          <w:lang w:val="en-US" w:eastAsia="zh-CN"/>
        </w:rPr>
      </w:pPr>
      <w:bookmarkStart w:id="0" w:name="_GoBack"/>
      <w:bookmarkEnd w:id="0"/>
      <w:r>
        <w:rPr>
          <w:rFonts w:hint="eastAsia" w:ascii="微软雅黑" w:hAnsi="微软雅黑" w:eastAsia="微软雅黑"/>
          <w:b/>
          <w:bCs/>
          <w:color w:val="000000"/>
          <w:kern w:val="0"/>
          <w:sz w:val="30"/>
          <w:szCs w:val="30"/>
          <w:lang w:val="en-US" w:eastAsia="zh-CN"/>
        </w:rPr>
        <w:t>2024届考研 新大纲权威深度解析</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kern w:val="2"/>
          <w:sz w:val="28"/>
          <w:szCs w:val="28"/>
          <w:lang w:val="en-US" w:eastAsia="zh-CN" w:bidi="ar"/>
        </w:rPr>
      </w:pPr>
      <w:r>
        <w:rPr>
          <w:rFonts w:hint="eastAsia" w:ascii="宋体" w:hAnsi="宋体" w:eastAsia="宋体" w:cs="宋体"/>
          <w:b/>
          <w:bCs/>
          <w:kern w:val="2"/>
          <w:sz w:val="28"/>
          <w:szCs w:val="28"/>
          <w:lang w:val="en-US" w:eastAsia="zh-CN" w:bidi="ar"/>
        </w:rPr>
        <w:t>大纲变动对比超级解读   各科考点规划科学方案</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kern w:val="2"/>
          <w:sz w:val="28"/>
          <w:szCs w:val="28"/>
          <w:lang w:val="en-US" w:eastAsia="zh-CN" w:bidi="ar"/>
        </w:rPr>
      </w:pPr>
      <w:r>
        <w:rPr>
          <w:rFonts w:hint="eastAsia" w:ascii="宋体" w:hAnsi="宋体" w:eastAsia="宋体" w:cs="宋体"/>
          <w:b/>
          <w:bCs/>
          <w:kern w:val="2"/>
          <w:sz w:val="28"/>
          <w:szCs w:val="28"/>
          <w:lang w:val="en-US" w:eastAsia="zh-CN" w:bidi="ar"/>
        </w:rPr>
        <w:t xml:space="preserve">  备考方案调整最优策略   考研决战100天战略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2"/>
          <w:sz w:val="21"/>
          <w:szCs w:val="21"/>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权威直播：第一时间权威直播、提供超常规考研最新动向！</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考点分析：第一时间掌握考点变化、预测考点范围及难度！</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备考指导：深度整合提炼专家高层规则设计，提供高端备考方案！</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高阶资源：赠送数十项新大纲配套高价值资源及先进学习工具，精选高效提升课程！</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Calibri" w:hAnsi="Calibri" w:eastAsia="宋体" w:cs="Times New Roman"/>
          <w:kern w:val="2"/>
          <w:sz w:val="24"/>
          <w:szCs w:val="24"/>
        </w:rPr>
      </w:pPr>
      <w:r>
        <w:rPr>
          <w:rFonts w:hint="eastAsia" w:ascii="宋体" w:hAnsi="宋体" w:eastAsia="宋体" w:cs="宋体"/>
          <w:kern w:val="2"/>
          <w:sz w:val="24"/>
          <w:szCs w:val="24"/>
          <w:lang w:val="en-US" w:eastAsia="zh-CN" w:bidi="ar"/>
        </w:rPr>
        <w:t>扫码入群即可全部获取！</w:t>
      </w:r>
    </w:p>
    <w:p>
      <w:pPr>
        <w:keepNext w:val="0"/>
        <w:keepLines w:val="0"/>
        <w:pageBreakBefore w:val="0"/>
        <w:widowControl/>
        <w:kinsoku/>
        <w:wordWrap/>
        <w:overflowPunct/>
        <w:topLinePunct w:val="0"/>
        <w:autoSpaceDN/>
        <w:bidi w:val="0"/>
        <w:adjustRightInd/>
        <w:snapToGrid/>
        <w:spacing w:line="360" w:lineRule="auto"/>
        <w:jc w:val="center"/>
        <w:textAlignment w:val="auto"/>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drawing>
          <wp:inline distT="0" distB="0" distL="114300" distR="114300">
            <wp:extent cx="1021080" cy="1021080"/>
            <wp:effectExtent l="0" t="0" r="7620" b="7620"/>
            <wp:docPr id="1" name="图片 1" descr="lQLPJxH0b0XUH6jNAYzNAYywVUvTFW3B_Q8E90MHxEAgAA_396_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QLPJxH0b0XUH6jNAYzNAYywVUvTFW3B_Q8E90MHxEAgAA_396_396"/>
                    <pic:cNvPicPr>
                      <a:picLocks noChangeAspect="1"/>
                    </pic:cNvPicPr>
                  </pic:nvPicPr>
                  <pic:blipFill>
                    <a:blip r:embed="rId131"/>
                    <a:stretch>
                      <a:fillRect/>
                    </a:stretch>
                  </pic:blipFill>
                  <pic:spPr>
                    <a:xfrm>
                      <a:off x="0" y="0"/>
                      <a:ext cx="1021080" cy="1021080"/>
                    </a:xfrm>
                    <a:prstGeom prst="rect">
                      <a:avLst/>
                    </a:prstGeom>
                  </pic:spPr>
                </pic:pic>
              </a:graphicData>
            </a:graphic>
          </wp:inline>
        </w:drawing>
      </w:r>
    </w:p>
    <w:p>
      <w:pPr>
        <w:widowControl/>
        <w:spacing w:line="360" w:lineRule="exact"/>
        <w:rPr>
          <w:rFonts w:hint="eastAsia" w:ascii="Times New Roman" w:hAnsi="Times New Roman" w:cs="Times New Roman"/>
          <w:kern w:val="0"/>
          <w:szCs w:val="21"/>
          <w:lang w:val="en-US" w:eastAsia="zh-CN"/>
        </w:rPr>
      </w:pPr>
    </w:p>
    <w:p>
      <w:pPr>
        <w:keepNext w:val="0"/>
        <w:keepLines w:val="0"/>
        <w:widowControl w:val="0"/>
        <w:suppressLineNumbers w:val="0"/>
        <w:autoSpaceDE w:val="0"/>
        <w:autoSpaceDN/>
        <w:spacing w:before="0" w:beforeAutospacing="0" w:after="0" w:afterAutospacing="0" w:line="360" w:lineRule="auto"/>
        <w:ind w:left="0" w:right="0"/>
        <w:jc w:val="center"/>
        <w:rPr>
          <w:rFonts w:hint="eastAsia" w:ascii="Calibri" w:hAnsi="Calibri" w:eastAsia="宋体" w:cs="Times New Roman"/>
          <w:kern w:val="2"/>
          <w:sz w:val="24"/>
          <w:szCs w:val="24"/>
        </w:rPr>
      </w:pPr>
      <w:r>
        <w:rPr>
          <w:rFonts w:hint="eastAsia" w:ascii="宋体" w:hAnsi="宋体" w:eastAsia="宋体" w:cs="宋体"/>
          <w:kern w:val="2"/>
          <w:sz w:val="24"/>
          <w:szCs w:val="24"/>
          <w:lang w:val="en-US" w:eastAsia="zh-CN" w:bidi="ar"/>
        </w:rPr>
        <w:t>关注“海文考研教育”官方微信公众号</w:t>
      </w:r>
    </w:p>
    <w:p>
      <w:pPr>
        <w:keepNext w:val="0"/>
        <w:keepLines w:val="0"/>
        <w:widowControl w:val="0"/>
        <w:suppressLineNumbers w:val="0"/>
        <w:autoSpaceDE w:val="0"/>
        <w:autoSpaceDN/>
        <w:spacing w:before="0" w:beforeAutospacing="0" w:after="0" w:afterAutospacing="0" w:line="360" w:lineRule="auto"/>
        <w:ind w:left="0" w:right="0"/>
        <w:jc w:val="center"/>
        <w:rPr>
          <w:rFonts w:hint="eastAsia" w:ascii="Calibri" w:hAnsi="Calibri" w:eastAsia="宋体" w:cs="Times New Roman"/>
          <w:kern w:val="2"/>
          <w:sz w:val="24"/>
          <w:szCs w:val="24"/>
        </w:rPr>
      </w:pPr>
      <w:r>
        <w:rPr>
          <w:rFonts w:hint="eastAsia" w:ascii="宋体" w:hAnsi="宋体" w:eastAsia="宋体" w:cs="宋体"/>
          <w:kern w:val="2"/>
          <w:sz w:val="24"/>
          <w:szCs w:val="24"/>
          <w:lang w:val="en-US" w:eastAsia="zh-CN" w:bidi="ar"/>
        </w:rPr>
        <w:t>后台回复</w:t>
      </w:r>
      <w:r>
        <w:rPr>
          <w:rFonts w:hint="eastAsia" w:ascii="宋体" w:hAnsi="宋体" w:eastAsia="宋体" w:cs="宋体"/>
          <w:b/>
          <w:bCs/>
          <w:color w:val="C00000"/>
          <w:kern w:val="2"/>
          <w:sz w:val="24"/>
          <w:szCs w:val="24"/>
          <w:lang w:val="en-US" w:eastAsia="zh-CN" w:bidi="ar"/>
        </w:rPr>
        <w:t>“24考研大纲”</w:t>
      </w:r>
    </w:p>
    <w:p>
      <w:pPr>
        <w:keepNext w:val="0"/>
        <w:keepLines w:val="0"/>
        <w:widowControl w:val="0"/>
        <w:suppressLineNumbers w:val="0"/>
        <w:autoSpaceDE w:val="0"/>
        <w:autoSpaceDN/>
        <w:spacing w:before="0" w:beforeAutospacing="0" w:after="0" w:afterAutospacing="0" w:line="360" w:lineRule="auto"/>
        <w:ind w:left="0" w:right="0"/>
        <w:jc w:val="center"/>
        <w:rPr>
          <w:rFonts w:hint="default" w:ascii="Calibri" w:hAnsi="Calibri" w:eastAsia="宋体" w:cs="Times New Roman"/>
          <w:kern w:val="2"/>
          <w:sz w:val="24"/>
          <w:szCs w:val="24"/>
          <w:lang w:val="en-US"/>
        </w:rPr>
      </w:pPr>
      <w:r>
        <w:rPr>
          <w:rFonts w:hint="eastAsia" w:ascii="宋体" w:hAnsi="宋体" w:eastAsia="宋体" w:cs="宋体"/>
          <w:kern w:val="2"/>
          <w:sz w:val="24"/>
          <w:szCs w:val="24"/>
          <w:lang w:val="en-US" w:eastAsia="zh-CN" w:bidi="ar"/>
        </w:rPr>
        <w:t>即可领取</w:t>
      </w:r>
      <w:r>
        <w:rPr>
          <w:rFonts w:hint="eastAsia" w:ascii="Calibri" w:hAnsi="Calibri" w:eastAsia="宋体" w:cs="Calibri"/>
          <w:kern w:val="2"/>
          <w:sz w:val="24"/>
          <w:szCs w:val="24"/>
          <w:lang w:val="en-US" w:eastAsia="zh-CN" w:bidi="ar"/>
        </w:rPr>
        <w:t>历年考研大纲对比表</w:t>
      </w:r>
    </w:p>
    <w:p>
      <w:pPr>
        <w:keepNext w:val="0"/>
        <w:keepLines w:val="0"/>
        <w:widowControl w:val="0"/>
        <w:suppressLineNumbers w:val="0"/>
        <w:autoSpaceDE w:val="0"/>
        <w:autoSpaceDN/>
        <w:spacing w:before="0" w:beforeAutospacing="0" w:after="0" w:afterAutospacing="0" w:line="360" w:lineRule="auto"/>
        <w:ind w:left="0" w:right="0"/>
        <w:jc w:val="center"/>
        <w:rPr>
          <w:rFonts w:hint="eastAsia" w:ascii="Calibri" w:hAnsi="Calibri" w:eastAsia="宋体" w:cs="Times New Roman"/>
          <w:kern w:val="2"/>
          <w:sz w:val="24"/>
          <w:szCs w:val="24"/>
        </w:rPr>
      </w:pPr>
      <w:r>
        <w:rPr>
          <w:rFonts w:hint="eastAsia" w:ascii="宋体" w:hAnsi="宋体" w:eastAsia="宋体" w:cs="宋体"/>
          <w:kern w:val="2"/>
          <w:sz w:val="24"/>
          <w:szCs w:val="24"/>
          <w:lang w:val="en-US" w:eastAsia="zh-CN" w:bidi="ar"/>
        </w:rPr>
        <w:t>（持续更新中）</w:t>
      </w:r>
    </w:p>
    <w:p>
      <w:pPr>
        <w:widowControl/>
        <w:spacing w:line="720" w:lineRule="auto"/>
        <w:jc w:val="center"/>
        <w:rPr>
          <w:rFonts w:hint="eastAsia" w:ascii="Times New Roman" w:hAnsi="Times New Roman" w:cs="Times New Roman" w:eastAsiaTheme="minorEastAsia"/>
          <w:kern w:val="0"/>
          <w:szCs w:val="21"/>
          <w:lang w:eastAsia="zh-CN"/>
        </w:rPr>
      </w:pPr>
      <w:r>
        <w:rPr>
          <w:rFonts w:hint="eastAsia" w:ascii="Times New Roman" w:hAnsi="Times New Roman" w:cs="Times New Roman" w:eastAsiaTheme="minorEastAsia"/>
          <w:kern w:val="0"/>
          <w:szCs w:val="21"/>
          <w:lang w:eastAsia="zh-CN"/>
        </w:rPr>
        <w:drawing>
          <wp:inline distT="0" distB="0" distL="114300" distR="114300">
            <wp:extent cx="1162685" cy="1162685"/>
            <wp:effectExtent l="0" t="0" r="18415" b="18415"/>
            <wp:docPr id="12" name="图片 12" descr="a0c7c7ef181baa40462a83bdd07718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a0c7c7ef181baa40462a83bdd077181a"/>
                    <pic:cNvPicPr>
                      <a:picLocks noChangeAspect="1"/>
                    </pic:cNvPicPr>
                  </pic:nvPicPr>
                  <pic:blipFill>
                    <a:blip r:embed="rId132"/>
                    <a:stretch>
                      <a:fillRect/>
                    </a:stretch>
                  </pic:blipFill>
                  <pic:spPr>
                    <a:xfrm>
                      <a:off x="0" y="0"/>
                      <a:ext cx="1162685" cy="1162685"/>
                    </a:xfrm>
                    <a:prstGeom prst="rect">
                      <a:avLst/>
                    </a:prstGeom>
                  </pic:spPr>
                </pic:pic>
              </a:graphicData>
            </a:graphic>
          </wp:inline>
        </w:drawing>
      </w:r>
    </w:p>
    <w:sectPr>
      <w:footerReference r:id="rId10" w:type="first"/>
      <w:footerReference r:id="rId8" w:type="default"/>
      <w:footerReference r:id="rId9" w:type="even"/>
      <w:pgSz w:w="11906" w:h="16838"/>
      <w:pgMar w:top="1417" w:right="1417" w:bottom="1417" w:left="141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sz w:val="18"/>
      </w:rPr>
      <mc:AlternateContent>
        <mc:Choice Requires="wps">
          <w:drawing>
            <wp:anchor distT="0" distB="0" distL="114300" distR="114300" simplePos="0" relativeHeight="251666432" behindDoc="0" locked="0" layoutInCell="1" allowOverlap="1">
              <wp:simplePos x="0" y="0"/>
              <wp:positionH relativeFrom="column">
                <wp:posOffset>-142240</wp:posOffset>
              </wp:positionH>
              <wp:positionV relativeFrom="paragraph">
                <wp:posOffset>34925</wp:posOffset>
              </wp:positionV>
              <wp:extent cx="76200" cy="76200"/>
              <wp:effectExtent l="0" t="0" r="0" b="0"/>
              <wp:wrapNone/>
              <wp:docPr id="79" name="矩形 29"/>
              <wp:cNvGraphicFramePr/>
              <a:graphic xmlns:a="http://schemas.openxmlformats.org/drawingml/2006/main">
                <a:graphicData uri="http://schemas.microsoft.com/office/word/2010/wordprocessingShape">
                  <wps:wsp>
                    <wps:cNvSpPr/>
                    <wps:spPr>
                      <a:xfrm>
                        <a:off x="0" y="0"/>
                        <a:ext cx="76200" cy="76200"/>
                      </a:xfrm>
                      <a:prstGeom prst="rect">
                        <a:avLst/>
                      </a:prstGeom>
                      <a:solidFill>
                        <a:srgbClr val="33B996"/>
                      </a:solidFill>
                      <a:ln>
                        <a:noFill/>
                      </a:ln>
                    </wps:spPr>
                    <wps:bodyPr vert="horz" anchor="t" upright="1"/>
                  </wps:wsp>
                </a:graphicData>
              </a:graphic>
            </wp:anchor>
          </w:drawing>
        </mc:Choice>
        <mc:Fallback>
          <w:pict>
            <v:rect id="矩形 29" o:spid="_x0000_s1026" o:spt="1" style="position:absolute;left:0pt;margin-left:-11.2pt;margin-top:2.75pt;height:6pt;width:6pt;z-index:251666432;mso-width-relative:page;mso-height-relative:page;" fillcolor="#33B996" filled="t" stroked="f" coordsize="21600,21600" o:gfxdata="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sDzM/YAAAACAEAAA8AAAAAAAAAAQAgAAAAIgAAAGRycy9kb3ducmV2Lnht&#10;bFBLAQIUABQAAAAIAIdO4kDWk/nPwAEAAHUDAAAOAAAAAAAAAAEAIAAAACcBAABkcnMvZTJvRG9j&#10;LnhtbFBLBQYAAAAABgAGAFkBAABZBQAAAAA=&#10;">
              <v:fill on="t" focussize="0,0"/>
              <v:stroke on="f"/>
              <v:imagedata o:title=""/>
              <o:lock v:ext="edit" aspectratio="f"/>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sz w:val="18"/>
      </w:rPr>
      <mc:AlternateContent>
        <mc:Choice Requires="wps">
          <w:drawing>
            <wp:anchor distT="0" distB="0" distL="114300" distR="114300" simplePos="0" relativeHeight="251667456" behindDoc="0" locked="0" layoutInCell="1" allowOverlap="1">
              <wp:simplePos x="0" y="0"/>
              <wp:positionH relativeFrom="column">
                <wp:posOffset>5322570</wp:posOffset>
              </wp:positionH>
              <wp:positionV relativeFrom="paragraph">
                <wp:posOffset>34925</wp:posOffset>
              </wp:positionV>
              <wp:extent cx="76200" cy="76200"/>
              <wp:effectExtent l="0" t="0" r="0" b="0"/>
              <wp:wrapNone/>
              <wp:docPr id="81" name="矩形 29"/>
              <wp:cNvGraphicFramePr/>
              <a:graphic xmlns:a="http://schemas.openxmlformats.org/drawingml/2006/main">
                <a:graphicData uri="http://schemas.microsoft.com/office/word/2010/wordprocessingShape">
                  <wps:wsp>
                    <wps:cNvSpPr/>
                    <wps:spPr>
                      <a:xfrm>
                        <a:off x="6457315" y="9777730"/>
                        <a:ext cx="76200" cy="76200"/>
                      </a:xfrm>
                      <a:prstGeom prst="rect">
                        <a:avLst/>
                      </a:prstGeom>
                      <a:solidFill>
                        <a:srgbClr val="33B996"/>
                      </a:solidFill>
                      <a:ln>
                        <a:noFill/>
                      </a:ln>
                    </wps:spPr>
                    <wps:bodyPr vert="horz" anchor="t" upright="1"/>
                  </wps:wsp>
                </a:graphicData>
              </a:graphic>
            </wp:anchor>
          </w:drawing>
        </mc:Choice>
        <mc:Fallback>
          <w:pict>
            <v:rect id="矩形 29" o:spid="_x0000_s1026" o:spt="1" style="position:absolute;left:0pt;margin-left:419.1pt;margin-top:2.75pt;height:6pt;width:6pt;z-index:251667456;mso-width-relative:page;mso-height-relative:page;" fillcolor="#33B996" filled="t" stroked="f" coordsize="21600,21600" o:gfxdata="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kdhn2AAAAAgBAAAPAAAAAAAAAAEAIAAAACIAAABk&#10;cnMvZG93bnJldi54bWxQSwECFAAUAAAACACHTuJAuDAWQs0BAACBAwAADgAAAAAAAAABACAAAAAn&#10;AQAAZHJzL2Uyb0RvYy54bWxQSwUGAAAAAAYABgBZAQAAZgUAAAAA&#10;">
              <v:fill on="t" focussize="0,0"/>
              <v:stroke on="f"/>
              <v:imagedata o:title=""/>
              <o:lock v:ext="edit" aspectratio="f"/>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sz w:val="18"/>
      </w:rPr>
      <mc:AlternateContent>
        <mc:Choice Requires="wps">
          <w:drawing>
            <wp:anchor distT="0" distB="0" distL="114300" distR="114300" simplePos="0" relativeHeight="251662336" behindDoc="0" locked="0" layoutInCell="1" allowOverlap="1">
              <wp:simplePos x="0" y="0"/>
              <wp:positionH relativeFrom="column">
                <wp:posOffset>-127000</wp:posOffset>
              </wp:positionH>
              <wp:positionV relativeFrom="paragraph">
                <wp:posOffset>34925</wp:posOffset>
              </wp:positionV>
              <wp:extent cx="76200" cy="76200"/>
              <wp:effectExtent l="0" t="0" r="0" b="0"/>
              <wp:wrapNone/>
              <wp:docPr id="30" name="矩形 29"/>
              <wp:cNvGraphicFramePr/>
              <a:graphic xmlns:a="http://schemas.openxmlformats.org/drawingml/2006/main">
                <a:graphicData uri="http://schemas.microsoft.com/office/word/2010/wordprocessingShape">
                  <wps:wsp>
                    <wps:cNvSpPr/>
                    <wps:spPr>
                      <a:xfrm>
                        <a:off x="0" y="0"/>
                        <a:ext cx="76200" cy="76200"/>
                      </a:xfrm>
                      <a:prstGeom prst="rect">
                        <a:avLst/>
                      </a:prstGeom>
                      <a:solidFill>
                        <a:srgbClr val="33B996"/>
                      </a:solidFill>
                      <a:ln>
                        <a:noFill/>
                      </a:ln>
                    </wps:spPr>
                    <wps:bodyPr vert="horz" anchor="t" upright="1"/>
                  </wps:wsp>
                </a:graphicData>
              </a:graphic>
            </wp:anchor>
          </w:drawing>
        </mc:Choice>
        <mc:Fallback>
          <w:pict>
            <v:rect id="矩形 29" o:spid="_x0000_s1026" o:spt="1" style="position:absolute;left:0pt;margin-left:-10pt;margin-top:2.75pt;height:6pt;width:6pt;z-index:251662336;mso-width-relative:page;mso-height-relative:page;" fillcolor="#33B996" filled="t" stroked="f" coordsize="21600,21600" o:gfxdata="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jswkLNUAAAAHAQAADwAAAAAAAAABACAAAAAiAAAAZHJzL2Rvd25yZXYueG1sUEsB&#10;AhQAFAAAAAgAh07iQN/H2dC/AQAAdQMAAA4AAAAAAAAAAQAgAAAAJAEAAGRycy9lMm9Eb2MueG1s&#10;UEsFBgAAAAAGAAYAWQEAAFUFAAAAAA==&#10;">
              <v:fill on="t" focussize="0,0"/>
              <v:stroke on="f"/>
              <v:imagedata o:title=""/>
              <o:lock v:ext="edit" aspectratio="f"/>
            </v:rect>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3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33"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OEEi1jaAQAAsgMAAA4AAAAAAAAAAQAg&#10;AAAAHgEAAGRycy9lMm9Eb2MueG1sUEsFBgAAAAAGAAYAWQEAAGoFAAAAAA==&#10;">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sz w:val="18"/>
      </w:rPr>
      <mc:AlternateContent>
        <mc:Choice Requires="wps">
          <w:drawing>
            <wp:anchor distT="0" distB="0" distL="114300" distR="114300" simplePos="0" relativeHeight="251664384" behindDoc="0" locked="0" layoutInCell="1" allowOverlap="1">
              <wp:simplePos x="0" y="0"/>
              <wp:positionH relativeFrom="column">
                <wp:posOffset>5806440</wp:posOffset>
              </wp:positionH>
              <wp:positionV relativeFrom="paragraph">
                <wp:posOffset>34925</wp:posOffset>
              </wp:positionV>
              <wp:extent cx="76200" cy="76200"/>
              <wp:effectExtent l="0" t="0" r="0" b="0"/>
              <wp:wrapNone/>
              <wp:docPr id="45" name="矩形 29"/>
              <wp:cNvGraphicFramePr/>
              <a:graphic xmlns:a="http://schemas.openxmlformats.org/drawingml/2006/main">
                <a:graphicData uri="http://schemas.microsoft.com/office/word/2010/wordprocessingShape">
                  <wps:wsp>
                    <wps:cNvSpPr/>
                    <wps:spPr>
                      <a:xfrm>
                        <a:off x="6457315" y="9777730"/>
                        <a:ext cx="76200" cy="76200"/>
                      </a:xfrm>
                      <a:prstGeom prst="rect">
                        <a:avLst/>
                      </a:prstGeom>
                      <a:solidFill>
                        <a:srgbClr val="33B996"/>
                      </a:solidFill>
                      <a:ln>
                        <a:noFill/>
                      </a:ln>
                    </wps:spPr>
                    <wps:bodyPr vert="horz" anchor="t" upright="1"/>
                  </wps:wsp>
                </a:graphicData>
              </a:graphic>
            </wp:anchor>
          </w:drawing>
        </mc:Choice>
        <mc:Fallback>
          <w:pict>
            <v:rect id="矩形 29" o:spid="_x0000_s1026" o:spt="1" style="position:absolute;left:0pt;margin-left:457.2pt;margin-top:2.75pt;height:6pt;width:6pt;z-index:251664384;mso-width-relative:page;mso-height-relative:page;" fillcolor="#33B996" filled="t" stroked="f" coordsize="21600,21600" o:gfxdata="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&#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vxJpjYAAAACAEAAA8AAAAAAAAAAQAgAAAAIgAAAGRy&#10;cy9kb3ducmV2LnhtbFBLAQIUABQAAAAIAIdO4kC/EZUMzAEAAIEDAAAOAAAAAAAAAAEAIAAAACcB&#10;AABkcnMvZTJvRG9jLnhtbFBLBQYAAAAABgAGAFkBAABlBQAAAAA=&#10;">
              <v:fill on="t" focussize="0,0"/>
              <v:stroke on="f"/>
              <v:imagedata o:title=""/>
              <o:lock v:ext="edit" aspectratio="f"/>
            </v:rect>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inside</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34"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35"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JchHJLaAQAAsgMAAA4AAAAAAAAAAQAg&#10;AAAAHgEAAGRycy9lMm9Eb2MueG1sUEsFBgAAAAAGAAYAWQEAAGoFAAAAAA==&#10;">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ind w:right="90" w:rightChars="0"/>
      <w:jc w:val="right"/>
      <w:rPr>
        <w:color w:val="33B996"/>
        <w14:textFill>
          <w14:solidFill>
            <w14:srgbClr w14:val="33B996">
              <w14:alpha w14:val="0"/>
            </w14:srgbClr>
          </w14:solidFill>
        </w14:textFill>
      </w:rPr>
    </w:pPr>
    <w:r>
      <w:rPr>
        <w:sz w:val="28"/>
      </w:rPr>
      <mc:AlternateContent>
        <mc:Choice Requires="wps">
          <w:drawing>
            <wp:anchor distT="0" distB="0" distL="114300" distR="114300" simplePos="0" relativeHeight="251674624" behindDoc="0" locked="0" layoutInCell="1" allowOverlap="1">
              <wp:simplePos x="0" y="0"/>
              <wp:positionH relativeFrom="column">
                <wp:posOffset>2282190</wp:posOffset>
              </wp:positionH>
              <wp:positionV relativeFrom="paragraph">
                <wp:posOffset>-99695</wp:posOffset>
              </wp:positionV>
              <wp:extent cx="3312160" cy="3003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3312160" cy="3003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pPr>
                          <w:sdt>
                            <w:sdtPr>
                              <w:rPr>
                                <w:rFonts w:ascii="微软雅黑" w:hAnsi="微软雅黑" w:eastAsia="微软雅黑" w:cstheme="majorBidi"/>
                                <w:b/>
                                <w:color w:val="33B996"/>
                                <w:sz w:val="21"/>
                                <w:szCs w:val="21"/>
                                <w14:textFill>
                                  <w14:solidFill>
                                    <w14:srgbClr w14:val="33B996">
                                      <w14:alpha w14:val="0"/>
                                    </w14:srgbClr>
                                  </w14:solidFill>
                                </w14:textFill>
                              </w:rPr>
                              <w:alias w:val="标题"/>
                              <w:id w:val="270721805"/>
                              <w:placeholder>
                                <w:docPart w:val="{3cabb437-b097-44af-a5a1-4de2dcbc6ef4}"/>
                              </w:placeholder>
                              <w:dataBinding w:prefixMappings="xmlns:ns0='http://schemas.openxmlformats.org/package/2006/metadata/core-properties' xmlns:ns1='http://purl.org/dc/elements/1.1/'" w:xpath="/ns0:coreProperties[1]/ns1:title[1]" w:storeItemID="{6C3C8BC8-F283-45AE-878A-BAB7291924A1}"/>
                              <w:text/>
                            </w:sdtPr>
                            <w:sdtEndPr>
                              <w:rPr>
                                <w:rFonts w:hint="default" w:ascii="微软雅黑" w:hAnsi="微软雅黑" w:eastAsia="微软雅黑" w:cstheme="majorBidi"/>
                                <w:b/>
                                <w:color w:val="33B996"/>
                                <w:sz w:val="21"/>
                                <w:szCs w:val="21"/>
                                <w:lang w:val="en-US" w:eastAsia="zh-CN"/>
                                <w14:textFill>
                                  <w14:solidFill>
                                    <w14:srgbClr w14:val="33B996">
                                      <w14:alpha w14:val="0"/>
                                    </w14:srgbClr>
                                  </w14:solidFill>
                                </w14:textFill>
                              </w:rPr>
                            </w:sdtEndPr>
                            <w:sdtContent>
                              <w:r>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t>万学海文考研 （数学一）考纲变化重点模块解析</w:t>
                              </w:r>
                            </w:sdtContent>
                          </w:sd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9.7pt;margin-top:-7.85pt;height:23.65pt;width:260.8pt;z-index:251674624;mso-width-relative:page;mso-height-relative:page;" filled="f" stroked="f" coordsize="21600,21600" o:gfxdata="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cXbTnbAAAACgEAAA8AAAAAAAAAAQAgAAAAIgAAAGRy&#10;cy9kb3ducmV2LnhtbFBLAQIUABQAAAAIAIdO4kBBG2oIOwIAAGYEAAAOAAAAAAAAAAEAIAAAACoB&#10;AABkcnMvZTJvRG9jLnhtbFBLBQYAAAAABgAGAFkBAADXBQAAAAA=&#10;">
              <v:fill on="f" focussize="0,0"/>
              <v:stroke on="f" weight="0.5pt"/>
              <v:imagedata o:title=""/>
              <o:lock v:ext="edit" aspectratio="f"/>
              <v:textbox>
                <w:txbxContent>
                  <w:p>
                    <w:pPr>
                      <w:jc w:val="right"/>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pPr>
                    <w:sdt>
                      <w:sdtPr>
                        <w:rPr>
                          <w:rFonts w:ascii="微软雅黑" w:hAnsi="微软雅黑" w:eastAsia="微软雅黑" w:cstheme="majorBidi"/>
                          <w:b/>
                          <w:color w:val="33B996"/>
                          <w:sz w:val="21"/>
                          <w:szCs w:val="21"/>
                          <w14:textFill>
                            <w14:solidFill>
                              <w14:srgbClr w14:val="33B996">
                                <w14:alpha w14:val="0"/>
                              </w14:srgbClr>
                            </w14:solidFill>
                          </w14:textFill>
                        </w:rPr>
                        <w:alias w:val="标题"/>
                        <w:id w:val="270721805"/>
                        <w:placeholder>
                          <w:docPart w:val="{3cabb437-b097-44af-a5a1-4de2dcbc6ef4}"/>
                        </w:placeholder>
                        <w:dataBinding w:prefixMappings="xmlns:ns0='http://schemas.openxmlformats.org/package/2006/metadata/core-properties' xmlns:ns1='http://purl.org/dc/elements/1.1/'" w:xpath="/ns0:coreProperties[1]/ns1:title[1]" w:storeItemID="{6C3C8BC8-F283-45AE-878A-BAB7291924A1}"/>
                        <w:text/>
                      </w:sdtPr>
                      <w:sdtEndPr>
                        <w:rPr>
                          <w:rFonts w:hint="default" w:ascii="微软雅黑" w:hAnsi="微软雅黑" w:eastAsia="微软雅黑" w:cstheme="majorBidi"/>
                          <w:b/>
                          <w:color w:val="33B996"/>
                          <w:sz w:val="21"/>
                          <w:szCs w:val="21"/>
                          <w:lang w:val="en-US" w:eastAsia="zh-CN"/>
                          <w14:textFill>
                            <w14:solidFill>
                              <w14:srgbClr w14:val="33B996">
                                <w14:alpha w14:val="0"/>
                              </w14:srgbClr>
                            </w14:solidFill>
                          </w14:textFill>
                        </w:rPr>
                      </w:sdtEndPr>
                      <w:sdtContent>
                        <w:r>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t>万学海文考研 （数学一）考纲变化重点模块解析</w:t>
                        </w:r>
                      </w:sdtContent>
                    </w:sdt>
                  </w:p>
                </w:txbxContent>
              </v:textbox>
            </v:shape>
          </w:pict>
        </mc:Fallback>
      </mc:AlternateContent>
    </w:r>
    <w:r>
      <w:rPr>
        <w:rFonts w:asciiTheme="majorHAnsi" w:hAnsiTheme="majorHAnsi" w:eastAsiaTheme="majorEastAsia" w:cstheme="majorBidi"/>
        <w:sz w:val="28"/>
        <w:szCs w:val="28"/>
      </w:rPr>
      <w:drawing>
        <wp:anchor distT="0" distB="0" distL="114935" distR="114935" simplePos="0" relativeHeight="251676672" behindDoc="0" locked="0" layoutInCell="1" allowOverlap="1">
          <wp:simplePos x="0" y="0"/>
          <wp:positionH relativeFrom="column">
            <wp:posOffset>180340</wp:posOffset>
          </wp:positionH>
          <wp:positionV relativeFrom="paragraph">
            <wp:posOffset>-233680</wp:posOffset>
          </wp:positionV>
          <wp:extent cx="1614170" cy="450850"/>
          <wp:effectExtent l="0" t="0" r="11430" b="0"/>
          <wp:wrapNone/>
          <wp:docPr id="6" name="图片 6" descr="D:\蒋军辉\考研大纲\大纲解析2024\大纲logo-修改版本.png大纲logo-修改版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蒋军辉\考研大纲\大纲解析2024\大纲logo-修改版本.png大纲logo-修改版本"/>
                  <pic:cNvPicPr>
                    <a:picLocks noChangeAspect="1"/>
                  </pic:cNvPicPr>
                </pic:nvPicPr>
                <pic:blipFill>
                  <a:blip r:embed="rId1"/>
                  <a:srcRect l="2324" r="2324"/>
                  <a:stretch>
                    <a:fillRect/>
                  </a:stretch>
                </pic:blipFill>
                <pic:spPr>
                  <a:xfrm>
                    <a:off x="0" y="0"/>
                    <a:ext cx="1614170" cy="450850"/>
                  </a:xfrm>
                  <a:prstGeom prst="rect">
                    <a:avLst/>
                  </a:prstGeom>
                </pic:spPr>
              </pic:pic>
            </a:graphicData>
          </a:graphic>
        </wp:anchor>
      </w:drawing>
    </w:r>
    <w:r>
      <w:rPr>
        <w:sz w:val="18"/>
      </w:rPr>
      <mc:AlternateContent>
        <mc:Choice Requires="wpg">
          <w:drawing>
            <wp:anchor distT="0" distB="0" distL="114300" distR="114300" simplePos="0" relativeHeight="251660288" behindDoc="1" locked="0" layoutInCell="1" allowOverlap="1">
              <wp:simplePos x="0" y="0"/>
              <wp:positionH relativeFrom="column">
                <wp:posOffset>1703070</wp:posOffset>
              </wp:positionH>
              <wp:positionV relativeFrom="paragraph">
                <wp:posOffset>-126365</wp:posOffset>
              </wp:positionV>
              <wp:extent cx="4059555" cy="361950"/>
              <wp:effectExtent l="0" t="0" r="17145" b="0"/>
              <wp:wrapNone/>
              <wp:docPr id="26" name="组合 26"/>
              <wp:cNvGraphicFramePr/>
              <a:graphic xmlns:a="http://schemas.openxmlformats.org/drawingml/2006/main">
                <a:graphicData uri="http://schemas.microsoft.com/office/word/2010/wordprocessingGroup">
                  <wpg:wgp>
                    <wpg:cNvGrpSpPr/>
                    <wpg:grpSpPr>
                      <a:xfrm>
                        <a:off x="0" y="0"/>
                        <a:ext cx="4059555" cy="361950"/>
                        <a:chOff x="4454" y="35267"/>
                        <a:chExt cx="6393" cy="570"/>
                      </a:xfrm>
                    </wpg:grpSpPr>
                    <wps:wsp>
                      <wps:cNvPr id="22" name="矩形 22"/>
                      <wps:cNvSpPr/>
                      <wps:spPr>
                        <a:xfrm>
                          <a:off x="4454" y="35270"/>
                          <a:ext cx="6096" cy="567"/>
                        </a:xfrm>
                        <a:prstGeom prst="rect">
                          <a:avLst/>
                        </a:prstGeom>
                        <a:solidFill>
                          <a:srgbClr val="CFEAE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default"/>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 name="流程图: 延期 23"/>
                      <wps:cNvSpPr/>
                      <wps:spPr>
                        <a:xfrm>
                          <a:off x="10264" y="35267"/>
                          <a:ext cx="583" cy="567"/>
                        </a:xfrm>
                        <a:prstGeom prst="flowChartDelay">
                          <a:avLst/>
                        </a:prstGeom>
                        <a:solidFill>
                          <a:srgbClr val="CFEAE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34.1pt;margin-top:-9.95pt;height:28.5pt;width:319.65pt;z-index:-251656192;mso-width-relative:page;mso-height-relative:page;" coordorigin="4454,35267" coordsize="6393,570" o:gfxdata="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JE7Ig/bAAAACgEAAA8AAAAA&#10;AAAAAQAgAAAAIgAAAGRycy9kb3ducmV2LnhtbFBLAQIUABQAAAAIAIdO4kAW00TjLgMAAO0IAAAO&#10;AAAAAAAAAAEAIAAAACoBAABkcnMvZTJvRG9jLnhtbFBLBQYAAAAABgAGAFkBAADKBgAAAAA=&#10;">
              <o:lock v:ext="edit" aspectratio="f"/>
              <v:rect id="_x0000_s1026" o:spid="_x0000_s1026" o:spt="1" style="position:absolute;left:4454;top:35270;height:567;width:6096;v-text-anchor:middle;" fillcolor="#CFEAE9" filled="t" stroked="f" coordsize="21600,21600" o:gfxdata="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x4ZALsAAADb&#10;AAAADwAAAAAAAAABACAAAAAiAAAAZHJzL2Rvd25yZXYueG1sUEsBAhQAFAAAAAgAh07iQDMvBZ47&#10;AAAAOQAAABAAAAAAAAAAAQAgAAAACgEAAGRycy9zaGFwZXhtbC54bWxQSwUGAAAAAAYABgBbAQAA&#10;tAMAAAAA&#10;">
                <v:fill on="t" focussize="0,0"/>
                <v:stroke on="f" weight="2pt"/>
                <v:imagedata o:title=""/>
                <o:lock v:ext="edit" aspectratio="f"/>
                <v:textbox>
                  <w:txbxContent>
                    <w:p>
                      <w:pPr>
                        <w:rPr>
                          <w:rFonts w:hint="default"/>
                          <w:lang w:val="en-GB"/>
                        </w:rPr>
                      </w:pPr>
                    </w:p>
                  </w:txbxContent>
                </v:textbox>
              </v:rect>
              <v:shape id="_x0000_s1026" o:spid="_x0000_s1026" o:spt="135" type="#_x0000_t135" style="position:absolute;left:10264;top:35267;height:567;width:583;v-text-anchor:middle;" fillcolor="#CFEAE9" filled="t" stroked="f" coordsize="21600,21600" o:gfxdata="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ZOIAb4A&#10;AADbAAAADwAAAAAAAAABACAAAAAiAAAAZHJzL2Rvd25yZXYueG1sUEsBAhQAFAAAAAgAh07iQDMv&#10;BZ47AAAAOQAAABAAAAAAAAAAAQAgAAAADQEAAGRycy9zaGFwZXhtbC54bWxQSwUGAAAAAAYABgBb&#10;AQAAtwMAAAAA&#10;">
                <v:fill on="t" focussize="0,0"/>
                <v:stroke on="f" weight="2pt"/>
                <v:imagedata o:title=""/>
                <o:lock v:ext="edit" aspectratio="f"/>
                <v:textbox>
                  <w:txbxContent>
                    <w:p>
                      <w:pPr>
                        <w:jc w:val="center"/>
                        <w:rPr>
                          <w:rFonts w:hint="default"/>
                          <w:lang w:val="en-GB"/>
                        </w:rPr>
                      </w:pPr>
                    </w:p>
                  </w:txbxContent>
                </v:textbox>
              </v:shape>
            </v:group>
          </w:pict>
        </mc:Fallback>
      </mc:AlternateContent>
    </w:r>
    <w:r>
      <w:rPr>
        <w:sz w:val="18"/>
      </w:rPr>
      <mc:AlternateContent>
        <mc:Choice Requires="wpg">
          <w:drawing>
            <wp:anchor distT="0" distB="0" distL="114300" distR="114300" simplePos="0" relativeHeight="251668480" behindDoc="1" locked="0" layoutInCell="1" allowOverlap="1">
              <wp:simplePos x="0" y="0"/>
              <wp:positionH relativeFrom="column">
                <wp:posOffset>3175</wp:posOffset>
              </wp:positionH>
              <wp:positionV relativeFrom="paragraph">
                <wp:posOffset>-268605</wp:posOffset>
              </wp:positionV>
              <wp:extent cx="1942465" cy="504190"/>
              <wp:effectExtent l="635" t="0" r="0" b="10160"/>
              <wp:wrapNone/>
              <wp:docPr id="7" name="组合 7"/>
              <wp:cNvGraphicFramePr/>
              <a:graphic xmlns:a="http://schemas.openxmlformats.org/drawingml/2006/main">
                <a:graphicData uri="http://schemas.microsoft.com/office/word/2010/wordprocessingGroup">
                  <wpg:wgp>
                    <wpg:cNvGrpSpPr/>
                    <wpg:grpSpPr>
                      <a:xfrm flipH="1">
                        <a:off x="0" y="0"/>
                        <a:ext cx="1942465" cy="504190"/>
                        <a:chOff x="13321" y="35064"/>
                        <a:chExt cx="3059" cy="794"/>
                      </a:xfrm>
                    </wpg:grpSpPr>
                    <wps:wsp>
                      <wps:cNvPr id="4" name="流程图: 延期 4"/>
                      <wps:cNvSpPr/>
                      <wps:spPr>
                        <a:xfrm>
                          <a:off x="15586" y="35064"/>
                          <a:ext cx="795" cy="795"/>
                        </a:xfrm>
                        <a:prstGeom prst="flowChartDelay">
                          <a:avLst/>
                        </a:prstGeom>
                        <a:solidFill>
                          <a:srgbClr val="33B99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color w:val="1067BF"/>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 name="平行四边形 5"/>
                      <wps:cNvSpPr/>
                      <wps:spPr>
                        <a:xfrm>
                          <a:off x="13321" y="35064"/>
                          <a:ext cx="2550" cy="794"/>
                        </a:xfrm>
                        <a:prstGeom prst="parallelogram">
                          <a:avLst/>
                        </a:prstGeom>
                        <a:solidFill>
                          <a:srgbClr val="33B99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color w:val="1067BF"/>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flip:x;margin-left:0.25pt;margin-top:-21.15pt;height:39.7pt;width:152.95pt;z-index:-251648000;mso-width-relative:page;mso-height-relative:page;" coordorigin="13321,35064" coordsize="3059,794" o:gfxdata="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">
              <o:lock v:ext="edit" aspectratio="f"/>
              <v:shape id="_x0000_s1026" o:spid="_x0000_s1026" o:spt="135" type="#_x0000_t135" style="position:absolute;left:15586;top:35064;height:795;width:795;v-text-anchor:middle;" fillcolor="#33B996" filled="t" stroked="f" coordsize="21600,21600" o:gfxdata="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JvSBbsAAADa&#10;AAAADwAAAAAAAAABACAAAAAiAAAAZHJzL2Rvd25yZXYueG1sUEsBAhQAFAAAAAgAh07iQDMvBZ47&#10;AAAAOQAAABAAAAAAAAAAAQAgAAAACgEAAGRycy9zaGFwZXhtbC54bWxQSwUGAAAAAAYABgBbAQAA&#10;tAMAAAAA&#10;">
                <v:fill on="t" focussize="0,0"/>
                <v:stroke on="f" weight="2pt"/>
                <v:imagedata o:title=""/>
                <o:lock v:ext="edit" aspectratio="f"/>
                <v:textbox>
                  <w:txbxContent>
                    <w:p>
                      <w:pPr>
                        <w:jc w:val="center"/>
                        <w:rPr>
                          <w:rFonts w:hint="default"/>
                          <w:color w:val="1067BF"/>
                          <w:lang w:val="en-GB"/>
                        </w:rPr>
                      </w:pPr>
                    </w:p>
                  </w:txbxContent>
                </v:textbox>
              </v:shape>
              <v:shape id="_x0000_s1026" o:spid="_x0000_s1026" o:spt="7" type="#_x0000_t7" style="position:absolute;left:13321;top:35064;height:794;width:2550;v-text-anchor:middle;" fillcolor="#33B996" filled="t" stroked="f" coordsize="21600,21600" o:gfxdata="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tNA9vQAA&#10;ANoAAAAPAAAAAAAAAAEAIAAAACIAAABkcnMvZG93bnJldi54bWxQSwECFAAUAAAACACHTuJAMy8F&#10;njsAAAA5AAAAEAAAAAAAAAABACAAAAAMAQAAZHJzL3NoYXBleG1sLnhtbFBLBQYAAAAABgAGAFsB&#10;AAC2AwAAAAA=&#10;" adj="1681">
                <v:fill on="t" focussize="0,0"/>
                <v:stroke on="f" weight="2pt"/>
                <v:imagedata o:title=""/>
                <o:lock v:ext="edit" aspectratio="f"/>
                <v:textbox>
                  <w:txbxContent>
                    <w:p>
                      <w:pPr>
                        <w:jc w:val="center"/>
                        <w:rPr>
                          <w:rFonts w:hint="default"/>
                          <w:color w:val="1067BF"/>
                          <w:lang w:val="en-GB"/>
                        </w:rPr>
                      </w:pPr>
                    </w:p>
                  </w:txbxContent>
                </v:textbox>
              </v:shape>
            </v:group>
          </w:pict>
        </mc:Fallback>
      </mc:AlternateContent>
    </w:r>
    <w:r>
      <w:rPr>
        <w:sz w:val="18"/>
      </w:rPr>
      <w:drawing>
        <wp:anchor distT="0" distB="0" distL="114300" distR="114300" simplePos="0" relativeHeight="251671552" behindDoc="1" locked="0" layoutInCell="1" allowOverlap="1">
          <wp:simplePos x="0" y="0"/>
          <wp:positionH relativeFrom="margin">
            <wp:align>center</wp:align>
          </wp:positionH>
          <wp:positionV relativeFrom="margin">
            <wp:align>top</wp:align>
          </wp:positionV>
          <wp:extent cx="7559040" cy="9924415"/>
          <wp:effectExtent l="0" t="0" r="0" b="0"/>
          <wp:wrapNone/>
          <wp:docPr id="8" name="WordPictureWatermark79673" descr="水印样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79673" descr="水印样式"/>
                  <pic:cNvPicPr>
                    <a:picLocks noChangeAspect="1"/>
                  </pic:cNvPicPr>
                </pic:nvPicPr>
                <pic:blipFill>
                  <a:blip r:embed="rId2"/>
                  <a:stretch>
                    <a:fillRect/>
                  </a:stretch>
                </pic:blipFill>
                <pic:spPr>
                  <a:xfrm>
                    <a:off x="0" y="0"/>
                    <a:ext cx="7559040" cy="992441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left="360" w:leftChars="0" w:firstLine="0" w:firstLineChars="0"/>
      <w:jc w:val="left"/>
      <w:rPr>
        <w:rFonts w:hint="eastAsia" w:eastAsiaTheme="minorEastAsia"/>
        <w:color w:val="33B996"/>
        <w:lang w:val="en-US" w:eastAsia="zh-CN"/>
      </w:rPr>
    </w:pPr>
    <w:r>
      <w:rPr>
        <w:rFonts w:asciiTheme="majorHAnsi" w:hAnsiTheme="majorHAnsi" w:eastAsiaTheme="majorEastAsia" w:cstheme="majorBidi"/>
        <w:sz w:val="28"/>
        <w:szCs w:val="28"/>
      </w:rPr>
      <w:drawing>
        <wp:anchor distT="0" distB="0" distL="114935" distR="114935" simplePos="0" relativeHeight="251677696" behindDoc="0" locked="0" layoutInCell="1" allowOverlap="1">
          <wp:simplePos x="0" y="0"/>
          <wp:positionH relativeFrom="column">
            <wp:posOffset>3990340</wp:posOffset>
          </wp:positionH>
          <wp:positionV relativeFrom="paragraph">
            <wp:posOffset>-233680</wp:posOffset>
          </wp:positionV>
          <wp:extent cx="1614170" cy="429895"/>
          <wp:effectExtent l="0" t="0" r="11430" b="0"/>
          <wp:wrapNone/>
          <wp:docPr id="11" name="图片 11" descr="D:\蒋军辉\考研大纲\大纲解析2024\大纲logo-修改版本.png大纲logo-修改版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蒋军辉\考研大纲\大纲解析2024\大纲logo-修改版本.png大纲logo-修改版本"/>
                  <pic:cNvPicPr>
                    <a:picLocks noChangeAspect="1"/>
                  </pic:cNvPicPr>
                </pic:nvPicPr>
                <pic:blipFill>
                  <a:blip r:embed="rId1"/>
                  <a:srcRect l="2324" r="2324"/>
                  <a:stretch>
                    <a:fillRect/>
                  </a:stretch>
                </pic:blipFill>
                <pic:spPr>
                  <a:xfrm>
                    <a:off x="0" y="0"/>
                    <a:ext cx="1614170" cy="429895"/>
                  </a:xfrm>
                  <a:prstGeom prst="rect">
                    <a:avLst/>
                  </a:prstGeom>
                </pic:spPr>
              </pic:pic>
            </a:graphicData>
          </a:graphic>
        </wp:anchor>
      </w:drawing>
    </w:r>
    <w:r>
      <w:rPr>
        <w:sz w:val="28"/>
      </w:rPr>
      <mc:AlternateContent>
        <mc:Choice Requires="wps">
          <w:drawing>
            <wp:anchor distT="0" distB="0" distL="114300" distR="114300" simplePos="0" relativeHeight="251675648" behindDoc="0" locked="0" layoutInCell="1" allowOverlap="1">
              <wp:simplePos x="0" y="0"/>
              <wp:positionH relativeFrom="column">
                <wp:posOffset>169545</wp:posOffset>
              </wp:positionH>
              <wp:positionV relativeFrom="paragraph">
                <wp:posOffset>-82550</wp:posOffset>
              </wp:positionV>
              <wp:extent cx="3312160" cy="3003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3312160" cy="3003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default"/>
                              <w:lang w:val="en-GB"/>
                            </w:rPr>
                          </w:pPr>
                          <w:sdt>
                            <w:sdtPr>
                              <w:rPr>
                                <w:rFonts w:ascii="微软雅黑" w:hAnsi="微软雅黑" w:eastAsia="微软雅黑" w:cstheme="majorBidi"/>
                                <w:b/>
                                <w:color w:val="33B996"/>
                                <w:sz w:val="21"/>
                                <w:szCs w:val="21"/>
                                <w14:textFill>
                                  <w14:solidFill>
                                    <w14:srgbClr w14:val="33B996">
                                      <w14:alpha w14:val="0"/>
                                    </w14:srgbClr>
                                  </w14:solidFill>
                                </w14:textFill>
                              </w:rPr>
                              <w:alias w:val="标题"/>
                              <w:id w:val="270721805"/>
                              <w:placeholder>
                                <w:docPart w:val="{3cabb437-b097-44af-a5a1-4de2dcbc6ef4}"/>
                              </w:placeholder>
                              <w:dataBinding w:prefixMappings="xmlns:ns0='http://schemas.openxmlformats.org/package/2006/metadata/core-properties' xmlns:ns1='http://purl.org/dc/elements/1.1/'" w:xpath="/ns0:coreProperties[1]/ns1:title[1]" w:storeItemID="{6C3C8BC8-F283-45AE-878A-BAB7291924A1}"/>
                              <w:text/>
                            </w:sdtPr>
                            <w:sdtEndPr>
                              <w:rPr>
                                <w:rFonts w:ascii="微软雅黑" w:hAnsi="微软雅黑" w:eastAsia="微软雅黑" w:cstheme="majorBidi"/>
                                <w:b/>
                                <w:color w:val="33B996"/>
                                <w:sz w:val="21"/>
                                <w:szCs w:val="21"/>
                                <w14:textFill>
                                  <w14:solidFill>
                                    <w14:srgbClr w14:val="33B996">
                                      <w14:alpha w14:val="0"/>
                                    </w14:srgbClr>
                                  </w14:solidFill>
                                </w14:textFill>
                              </w:rPr>
                            </w:sdtEndPr>
                            <w:sdtContent>
                              <w:r>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t>万学海文考研 （数学一）考纲变化重点模块解析</w:t>
                              </w:r>
                            </w:sdtContent>
                          </w:sdt>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35pt;margin-top:-6.5pt;height:23.65pt;width:260.8pt;z-index:251675648;mso-width-relative:page;mso-height-relative:page;" filled="f" stroked="f" coordsize="21600,21600" o:gfxdata="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0HOcHbAAAACQEAAA8AAAAAAAAAAQAgAAAAIgAAAGRy&#10;cy9kb3ducmV2LnhtbFBLAQIUABQAAAAIAIdO4kADEOddOwIAAGYEAAAOAAAAAAAAAAEAIAAAACoB&#10;AABkcnMvZTJvRG9jLnhtbFBLBQYAAAAABgAGAFkBAADXBQAAAAA=&#10;">
              <v:fill on="f" focussize="0,0"/>
              <v:stroke on="f" weight="0.5pt"/>
              <v:imagedata o:title=""/>
              <o:lock v:ext="edit" aspectratio="f"/>
              <v:textbox>
                <w:txbxContent>
                  <w:p>
                    <w:pPr>
                      <w:jc w:val="right"/>
                      <w:rPr>
                        <w:rFonts w:hint="default"/>
                        <w:lang w:val="en-GB"/>
                      </w:rPr>
                    </w:pPr>
                    <w:sdt>
                      <w:sdtPr>
                        <w:rPr>
                          <w:rFonts w:ascii="微软雅黑" w:hAnsi="微软雅黑" w:eastAsia="微软雅黑" w:cstheme="majorBidi"/>
                          <w:b/>
                          <w:color w:val="33B996"/>
                          <w:sz w:val="21"/>
                          <w:szCs w:val="21"/>
                          <w14:textFill>
                            <w14:solidFill>
                              <w14:srgbClr w14:val="33B996">
                                <w14:alpha w14:val="0"/>
                              </w14:srgbClr>
                            </w14:solidFill>
                          </w14:textFill>
                        </w:rPr>
                        <w:alias w:val="标题"/>
                        <w:id w:val="270721805"/>
                        <w:placeholder>
                          <w:docPart w:val="{3cabb437-b097-44af-a5a1-4de2dcbc6ef4}"/>
                        </w:placeholder>
                        <w:dataBinding w:prefixMappings="xmlns:ns0='http://schemas.openxmlformats.org/package/2006/metadata/core-properties' xmlns:ns1='http://purl.org/dc/elements/1.1/'" w:xpath="/ns0:coreProperties[1]/ns1:title[1]" w:storeItemID="{6C3C8BC8-F283-45AE-878A-BAB7291924A1}"/>
                        <w:text/>
                      </w:sdtPr>
                      <w:sdtEndPr>
                        <w:rPr>
                          <w:rFonts w:ascii="微软雅黑" w:hAnsi="微软雅黑" w:eastAsia="微软雅黑" w:cstheme="majorBidi"/>
                          <w:b/>
                          <w:color w:val="33B996"/>
                          <w:sz w:val="21"/>
                          <w:szCs w:val="21"/>
                          <w14:textFill>
                            <w14:solidFill>
                              <w14:srgbClr w14:val="33B996">
                                <w14:alpha w14:val="0"/>
                              </w14:srgbClr>
                            </w14:solidFill>
                          </w14:textFill>
                        </w:rPr>
                      </w:sdtEndPr>
                      <w:sdtContent>
                        <w:r>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t>万学海文考研 （数学一）考纲变化重点模块解析</w:t>
                        </w:r>
                      </w:sdtContent>
                    </w:sdt>
                  </w:p>
                  <w:p/>
                </w:txbxContent>
              </v:textbox>
            </v:shape>
          </w:pict>
        </mc:Fallback>
      </mc:AlternateContent>
    </w:r>
    <w:r>
      <w:rPr>
        <w:rFonts w:hint="default"/>
        <w:color w:val="33B996"/>
        <w:sz w:val="18"/>
        <w:lang w:val="en-US"/>
      </w:rPr>
      <mc:AlternateContent>
        <mc:Choice Requires="wpg">
          <w:drawing>
            <wp:anchor distT="0" distB="0" distL="114300" distR="114300" simplePos="0" relativeHeight="251670528" behindDoc="1" locked="0" layoutInCell="1" allowOverlap="1">
              <wp:simplePos x="0" y="0"/>
              <wp:positionH relativeFrom="column">
                <wp:posOffset>3813175</wp:posOffset>
              </wp:positionH>
              <wp:positionV relativeFrom="paragraph">
                <wp:posOffset>-254000</wp:posOffset>
              </wp:positionV>
              <wp:extent cx="1942465" cy="504190"/>
              <wp:effectExtent l="0" t="0" r="635" b="10160"/>
              <wp:wrapNone/>
              <wp:docPr id="42" name="组合 42"/>
              <wp:cNvGraphicFramePr/>
              <a:graphic xmlns:a="http://schemas.openxmlformats.org/drawingml/2006/main">
                <a:graphicData uri="http://schemas.microsoft.com/office/word/2010/wordprocessingGroup">
                  <wpg:wgp>
                    <wpg:cNvGrpSpPr/>
                    <wpg:grpSpPr>
                      <a:xfrm>
                        <a:off x="0" y="0"/>
                        <a:ext cx="1942465" cy="504190"/>
                        <a:chOff x="13321" y="35064"/>
                        <a:chExt cx="3059" cy="794"/>
                      </a:xfrm>
                    </wpg:grpSpPr>
                    <wps:wsp>
                      <wps:cNvPr id="43" name="流程图: 延期 4"/>
                      <wps:cNvSpPr/>
                      <wps:spPr>
                        <a:xfrm>
                          <a:off x="15586" y="35064"/>
                          <a:ext cx="795" cy="795"/>
                        </a:xfrm>
                        <a:prstGeom prst="flowChartDelay">
                          <a:avLst/>
                        </a:prstGeom>
                        <a:solidFill>
                          <a:srgbClr val="33B99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4" name="平行四边形 5"/>
                      <wps:cNvSpPr/>
                      <wps:spPr>
                        <a:xfrm>
                          <a:off x="13321" y="35064"/>
                          <a:ext cx="2550" cy="794"/>
                        </a:xfrm>
                        <a:prstGeom prst="parallelogram">
                          <a:avLst/>
                        </a:prstGeom>
                        <a:solidFill>
                          <a:srgbClr val="33B99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300.25pt;margin-top:-20pt;height:39.7pt;width:152.95pt;z-index:-251645952;mso-width-relative:page;mso-height-relative:page;" coordorigin="13321,35064" coordsize="3059,794" o:gfxdata="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">
              <o:lock v:ext="edit" aspectratio="f"/>
              <v:shape id="流程图: 延期 4" o:spid="_x0000_s1026" o:spt="135" type="#_x0000_t135" style="position:absolute;left:15586;top:35064;height:795;width:795;v-text-anchor:middle;" fillcolor="#33B996" filled="t" stroked="f" coordsize="21600,21600" o:gfxdata="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ycuevQAA&#10;ANsAAAAPAAAAAAAAAAEAIAAAACIAAABkcnMvZG93bnJldi54bWxQSwECFAAUAAAACACHTuJAMy8F&#10;njsAAAA5AAAAEAAAAAAAAAABACAAAAAMAQAAZHJzL3NoYXBleG1sLnhtbFBLBQYAAAAABgAGAFsB&#10;AAC2AwAAAAA=&#10;">
                <v:fill on="t" focussize="0,0"/>
                <v:stroke on="f" weight="2pt"/>
                <v:imagedata o:title=""/>
                <o:lock v:ext="edit" aspectratio="f"/>
                <v:textbox>
                  <w:txbxContent>
                    <w:p>
                      <w:pPr>
                        <w:jc w:val="center"/>
                        <w:rPr>
                          <w:rFonts w:hint="default"/>
                          <w:lang w:val="en-GB"/>
                        </w:rPr>
                      </w:pPr>
                    </w:p>
                  </w:txbxContent>
                </v:textbox>
              </v:shape>
              <v:shape id="平行四边形 5" o:spid="_x0000_s1026" o:spt="7" type="#_x0000_t7" style="position:absolute;left:13321;top:35064;height:794;width:2550;v-text-anchor:middle;" fillcolor="#33B996" filled="t" stroked="f" coordsize="21600,21600" o:gfxdata="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7FCor4A&#10;AADbAAAADwAAAAAAAAABACAAAAAiAAAAZHJzL2Rvd25yZXYueG1sUEsBAhQAFAAAAAgAh07iQDMv&#10;BZ47AAAAOQAAABAAAAAAAAAAAQAgAAAADQEAAGRycy9zaGFwZXhtbC54bWxQSwUGAAAAAAYABgBb&#10;AQAAtwMAAAAA&#10;" adj="1681">
                <v:fill on="t" focussize="0,0"/>
                <v:stroke on="f" weight="2pt"/>
                <v:imagedata o:title=""/>
                <o:lock v:ext="edit" aspectratio="f"/>
                <v:textbox>
                  <w:txbxContent>
                    <w:p>
                      <w:pPr>
                        <w:jc w:val="center"/>
                        <w:rPr>
                          <w:rFonts w:hint="default"/>
                          <w:lang w:val="en-GB"/>
                        </w:rPr>
                      </w:pPr>
                    </w:p>
                  </w:txbxContent>
                </v:textbox>
              </v:shape>
            </v:group>
          </w:pict>
        </mc:Fallback>
      </mc:AlternateContent>
    </w:r>
    <w:r>
      <w:rPr>
        <w:rFonts w:hint="default"/>
        <w:color w:val="33B996"/>
        <w:sz w:val="18"/>
        <w:lang w:val="en-US"/>
      </w:rPr>
      <mc:AlternateContent>
        <mc:Choice Requires="wpg">
          <w:drawing>
            <wp:anchor distT="0" distB="0" distL="114300" distR="114300" simplePos="0" relativeHeight="251669504" behindDoc="1" locked="0" layoutInCell="1" allowOverlap="1">
              <wp:simplePos x="0" y="0"/>
              <wp:positionH relativeFrom="column">
                <wp:posOffset>-635</wp:posOffset>
              </wp:positionH>
              <wp:positionV relativeFrom="paragraph">
                <wp:posOffset>-112395</wp:posOffset>
              </wp:positionV>
              <wp:extent cx="4017010" cy="360045"/>
              <wp:effectExtent l="0" t="0" r="2540" b="1905"/>
              <wp:wrapNone/>
              <wp:docPr id="38" name="组合 38"/>
              <wp:cNvGraphicFramePr/>
              <a:graphic xmlns:a="http://schemas.openxmlformats.org/drawingml/2006/main">
                <a:graphicData uri="http://schemas.microsoft.com/office/word/2010/wordprocessingGroup">
                  <wpg:wgp>
                    <wpg:cNvGrpSpPr/>
                    <wpg:grpSpPr>
                      <a:xfrm flipH="1">
                        <a:off x="0" y="0"/>
                        <a:ext cx="4017010" cy="360045"/>
                        <a:chOff x="4521" y="35377"/>
                        <a:chExt cx="6326" cy="567"/>
                      </a:xfrm>
                    </wpg:grpSpPr>
                    <wps:wsp>
                      <wps:cNvPr id="39" name="流程图: 延期 23"/>
                      <wps:cNvSpPr/>
                      <wps:spPr>
                        <a:xfrm>
                          <a:off x="10264" y="35377"/>
                          <a:ext cx="583" cy="567"/>
                        </a:xfrm>
                        <a:prstGeom prst="flowChartDelay">
                          <a:avLst/>
                        </a:prstGeom>
                        <a:solidFill>
                          <a:srgbClr val="CFEAE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0" name="矩形 22"/>
                      <wps:cNvSpPr/>
                      <wps:spPr>
                        <a:xfrm>
                          <a:off x="4521" y="35377"/>
                          <a:ext cx="6032" cy="567"/>
                        </a:xfrm>
                        <a:prstGeom prst="rect">
                          <a:avLst/>
                        </a:prstGeom>
                        <a:solidFill>
                          <a:srgbClr val="CFEAE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default"/>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flip:x;margin-left:-0.05pt;margin-top:-8.85pt;height:28.35pt;width:316.3pt;z-index:-251646976;mso-width-relative:page;mso-height-relative:page;" coordorigin="4521,35377" coordsize="6326,567" o:gfxdata="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7XDVBNgAAAAIAQAADwAAAAAAAAAB&#10;ACAAAAAiAAAAZHJzL2Rvd25yZXYueG1sUEsBAhQAFAAAAAgAh07iQEtskQwtAwAA9wgAAA4AAAAA&#10;AAAAAQAgAAAAJwEAAGRycy9lMm9Eb2MueG1sUEsFBgAAAAAGAAYAWQEAAMYGAAAAAA==&#10;">
              <o:lock v:ext="edit" aspectratio="f"/>
              <v:shape id="流程图: 延期 23" o:spid="_x0000_s1026" o:spt="135" type="#_x0000_t135" style="position:absolute;left:10264;top:35377;height:567;width:583;v-text-anchor:middle;" fillcolor="#CFEAE9" filled="t" stroked="f" coordsize="21600,21600" o:gfxdata="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2iKTa8AAAA&#10;2wAAAA8AAAAAAAAAAQAgAAAAIgAAAGRycy9kb3ducmV2LnhtbFBLAQIUABQAAAAIAIdO4kAzLwWe&#10;OwAAADkAAAAQAAAAAAAAAAEAIAAAAAsBAABkcnMvc2hhcGV4bWwueG1sUEsFBgAAAAAGAAYAWwEA&#10;ALUDAAAAAA==&#10;">
                <v:fill on="t" focussize="0,0"/>
                <v:stroke on="f" weight="2pt"/>
                <v:imagedata o:title=""/>
                <o:lock v:ext="edit" aspectratio="f"/>
                <v:textbox>
                  <w:txbxContent>
                    <w:p>
                      <w:pPr>
                        <w:jc w:val="center"/>
                        <w:rPr>
                          <w:rFonts w:hint="default"/>
                          <w:lang w:val="en-GB"/>
                        </w:rPr>
                      </w:pPr>
                    </w:p>
                  </w:txbxContent>
                </v:textbox>
              </v:shape>
              <v:rect id="矩形 22" o:spid="_x0000_s1026" o:spt="1" style="position:absolute;left:4521;top:35377;height:567;width:6032;v-text-anchor:middle;" fillcolor="#CFEAE9" filled="t" stroked="f" coordsize="21600,21600" o:gfxdata="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HTLgAAADbAAAA&#10;DwAAAAAAAAABACAAAAAiAAAAZHJzL2Rvd25yZXYueG1sUEsBAhQAFAAAAAgAh07iQDMvBZ47AAAA&#10;OQAAABAAAAAAAAAAAQAgAAAABwEAAGRycy9zaGFwZXhtbC54bWxQSwUGAAAAAAYABgBbAQAAsQMA&#10;AAAA&#10;">
                <v:fill on="t" focussize="0,0"/>
                <v:stroke on="f" weight="2pt"/>
                <v:imagedata o:title=""/>
                <o:lock v:ext="edit" aspectratio="f"/>
                <v:textbox>
                  <w:txbxContent>
                    <w:p>
                      <w:pPr>
                        <w:jc w:val="both"/>
                        <w:rPr>
                          <w:rFonts w:hint="default"/>
                          <w:lang w:val="en-GB"/>
                        </w:rPr>
                      </w:pPr>
                    </w:p>
                  </w:txbxContent>
                </v:textbox>
              </v:rect>
            </v:group>
          </w:pict>
        </mc:Fallback>
      </mc:AlternateContent>
    </w:r>
    <w:r>
      <w:rPr>
        <w:sz w:val="18"/>
      </w:rPr>
      <w:drawing>
        <wp:anchor distT="0" distB="0" distL="114300" distR="114300" simplePos="0" relativeHeight="251672576" behindDoc="1" locked="0" layoutInCell="1" allowOverlap="1">
          <wp:simplePos x="0" y="0"/>
          <wp:positionH relativeFrom="margin">
            <wp:align>center</wp:align>
          </wp:positionH>
          <wp:positionV relativeFrom="margin">
            <wp:align>top</wp:align>
          </wp:positionV>
          <wp:extent cx="7559040" cy="9924415"/>
          <wp:effectExtent l="0" t="0" r="0" b="0"/>
          <wp:wrapNone/>
          <wp:docPr id="9" name="WordPictureWatermark79673" descr="水印样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79673" descr="水印样式"/>
                  <pic:cNvPicPr>
                    <a:picLocks noChangeAspect="1"/>
                  </pic:cNvPicPr>
                </pic:nvPicPr>
                <pic:blipFill>
                  <a:blip r:embed="rId2"/>
                  <a:stretch>
                    <a:fillRect/>
                  </a:stretch>
                </pic:blipFill>
                <pic:spPr>
                  <a:xfrm>
                    <a:off x="0" y="0"/>
                    <a:ext cx="7559040" cy="9924415"/>
                  </a:xfrm>
                  <a:prstGeom prst="rect">
                    <a:avLst/>
                  </a:prstGeom>
                  <a:noFill/>
                  <a:ln>
                    <a:noFill/>
                  </a:ln>
                </pic:spPr>
              </pic:pic>
            </a:graphicData>
          </a:graphic>
        </wp:anchor>
      </w:drawing>
    </w:r>
    <w:r>
      <w:rPr>
        <w:rFonts w:hint="eastAsia"/>
        <w:color w:val="33B996"/>
        <w:sz w:val="18"/>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w:drawing>
        <wp:anchor distT="0" distB="0" distL="114300" distR="114300" simplePos="0" relativeHeight="251673600" behindDoc="1" locked="0" layoutInCell="1" allowOverlap="1">
          <wp:simplePos x="0" y="0"/>
          <wp:positionH relativeFrom="margin">
            <wp:align>center</wp:align>
          </wp:positionH>
          <wp:positionV relativeFrom="margin">
            <wp:align>top</wp:align>
          </wp:positionV>
          <wp:extent cx="7559040" cy="9924415"/>
          <wp:effectExtent l="0" t="0" r="0" b="0"/>
          <wp:wrapNone/>
          <wp:docPr id="10" name="WordPictureWatermark79673" descr="水印样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79673" descr="水印样式"/>
                  <pic:cNvPicPr>
                    <a:picLocks noChangeAspect="1"/>
                  </pic:cNvPicPr>
                </pic:nvPicPr>
                <pic:blipFill>
                  <a:blip r:embed="rId1"/>
                  <a:stretch>
                    <a:fillRect/>
                  </a:stretch>
                </pic:blipFill>
                <pic:spPr>
                  <a:xfrm>
                    <a:off x="0" y="0"/>
                    <a:ext cx="7559040" cy="992441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kZjkzOGU1NzRhODI5OWM2YzgwMTRjMTdkNmI3YzAifQ=="/>
  </w:docVars>
  <w:rsids>
    <w:rsidRoot w:val="00B33714"/>
    <w:rsid w:val="0000347B"/>
    <w:rsid w:val="000076BD"/>
    <w:rsid w:val="000138F3"/>
    <w:rsid w:val="00027E05"/>
    <w:rsid w:val="00044515"/>
    <w:rsid w:val="00050B2E"/>
    <w:rsid w:val="000535B6"/>
    <w:rsid w:val="00054B26"/>
    <w:rsid w:val="000A3517"/>
    <w:rsid w:val="000B09D4"/>
    <w:rsid w:val="000C421D"/>
    <w:rsid w:val="000D6753"/>
    <w:rsid w:val="00157A6C"/>
    <w:rsid w:val="001668B3"/>
    <w:rsid w:val="001B04C3"/>
    <w:rsid w:val="001B78CB"/>
    <w:rsid w:val="001F3A00"/>
    <w:rsid w:val="001F58D5"/>
    <w:rsid w:val="002016DE"/>
    <w:rsid w:val="002069C6"/>
    <w:rsid w:val="00220C04"/>
    <w:rsid w:val="002374DF"/>
    <w:rsid w:val="00243197"/>
    <w:rsid w:val="0024649C"/>
    <w:rsid w:val="00255D5F"/>
    <w:rsid w:val="0028035D"/>
    <w:rsid w:val="002B7E26"/>
    <w:rsid w:val="002C0AF7"/>
    <w:rsid w:val="00312829"/>
    <w:rsid w:val="00337834"/>
    <w:rsid w:val="00351416"/>
    <w:rsid w:val="003774AA"/>
    <w:rsid w:val="0038697F"/>
    <w:rsid w:val="00387A37"/>
    <w:rsid w:val="00392166"/>
    <w:rsid w:val="003E264E"/>
    <w:rsid w:val="00421EC3"/>
    <w:rsid w:val="00456DFC"/>
    <w:rsid w:val="004A495D"/>
    <w:rsid w:val="004B2BA1"/>
    <w:rsid w:val="004C0404"/>
    <w:rsid w:val="004C3379"/>
    <w:rsid w:val="004C5163"/>
    <w:rsid w:val="004E514C"/>
    <w:rsid w:val="004F68EA"/>
    <w:rsid w:val="004F72C9"/>
    <w:rsid w:val="00501802"/>
    <w:rsid w:val="00507A0E"/>
    <w:rsid w:val="00581028"/>
    <w:rsid w:val="005A53B3"/>
    <w:rsid w:val="005B004F"/>
    <w:rsid w:val="005B10D6"/>
    <w:rsid w:val="005C46E1"/>
    <w:rsid w:val="00607D1A"/>
    <w:rsid w:val="00610A27"/>
    <w:rsid w:val="006264A7"/>
    <w:rsid w:val="00655B52"/>
    <w:rsid w:val="00655FF2"/>
    <w:rsid w:val="00693C8B"/>
    <w:rsid w:val="006C3889"/>
    <w:rsid w:val="00704363"/>
    <w:rsid w:val="00720210"/>
    <w:rsid w:val="00792690"/>
    <w:rsid w:val="007A0D8E"/>
    <w:rsid w:val="007A79E9"/>
    <w:rsid w:val="007C5C7F"/>
    <w:rsid w:val="007D1D2D"/>
    <w:rsid w:val="007D539C"/>
    <w:rsid w:val="007E0C1E"/>
    <w:rsid w:val="008239EF"/>
    <w:rsid w:val="0087624F"/>
    <w:rsid w:val="00926735"/>
    <w:rsid w:val="009267C5"/>
    <w:rsid w:val="00950B73"/>
    <w:rsid w:val="00954D16"/>
    <w:rsid w:val="00970B95"/>
    <w:rsid w:val="00982E5C"/>
    <w:rsid w:val="00996274"/>
    <w:rsid w:val="009B2EF9"/>
    <w:rsid w:val="00A3763A"/>
    <w:rsid w:val="00A44CEC"/>
    <w:rsid w:val="00A5192F"/>
    <w:rsid w:val="00A8244A"/>
    <w:rsid w:val="00A90658"/>
    <w:rsid w:val="00AA6CCB"/>
    <w:rsid w:val="00AA77D2"/>
    <w:rsid w:val="00AD6879"/>
    <w:rsid w:val="00AD7A10"/>
    <w:rsid w:val="00AF312B"/>
    <w:rsid w:val="00B14517"/>
    <w:rsid w:val="00B2365F"/>
    <w:rsid w:val="00B305BB"/>
    <w:rsid w:val="00B30E55"/>
    <w:rsid w:val="00B322C0"/>
    <w:rsid w:val="00B33714"/>
    <w:rsid w:val="00B34615"/>
    <w:rsid w:val="00BC6150"/>
    <w:rsid w:val="00BD7FBC"/>
    <w:rsid w:val="00BE40CC"/>
    <w:rsid w:val="00C0755C"/>
    <w:rsid w:val="00C11DAC"/>
    <w:rsid w:val="00C35127"/>
    <w:rsid w:val="00C46C38"/>
    <w:rsid w:val="00C77725"/>
    <w:rsid w:val="00CB712B"/>
    <w:rsid w:val="00CC4A1B"/>
    <w:rsid w:val="00CD3F81"/>
    <w:rsid w:val="00CD46B7"/>
    <w:rsid w:val="00CE63F2"/>
    <w:rsid w:val="00D33594"/>
    <w:rsid w:val="00D75EC4"/>
    <w:rsid w:val="00D864D5"/>
    <w:rsid w:val="00E02699"/>
    <w:rsid w:val="00E23E8B"/>
    <w:rsid w:val="00E531B0"/>
    <w:rsid w:val="00E56E4E"/>
    <w:rsid w:val="00E73EE1"/>
    <w:rsid w:val="00EB5FBE"/>
    <w:rsid w:val="00EC1F50"/>
    <w:rsid w:val="00EC6B34"/>
    <w:rsid w:val="00F10BBC"/>
    <w:rsid w:val="00FF72A1"/>
    <w:rsid w:val="018A7388"/>
    <w:rsid w:val="040170E8"/>
    <w:rsid w:val="045F0B86"/>
    <w:rsid w:val="04663454"/>
    <w:rsid w:val="07D478A0"/>
    <w:rsid w:val="08BE62C9"/>
    <w:rsid w:val="0BBF469F"/>
    <w:rsid w:val="0C383C36"/>
    <w:rsid w:val="103438E3"/>
    <w:rsid w:val="119A4A44"/>
    <w:rsid w:val="1551529D"/>
    <w:rsid w:val="19083D46"/>
    <w:rsid w:val="19570504"/>
    <w:rsid w:val="1F116060"/>
    <w:rsid w:val="206A0EC8"/>
    <w:rsid w:val="23856A2B"/>
    <w:rsid w:val="26C25AF1"/>
    <w:rsid w:val="281A3F1C"/>
    <w:rsid w:val="28D24F2A"/>
    <w:rsid w:val="2BD31470"/>
    <w:rsid w:val="2D380F8C"/>
    <w:rsid w:val="2D744BB6"/>
    <w:rsid w:val="2E431D20"/>
    <w:rsid w:val="32A80CFC"/>
    <w:rsid w:val="36B55F05"/>
    <w:rsid w:val="36D73D18"/>
    <w:rsid w:val="383E62A4"/>
    <w:rsid w:val="39355841"/>
    <w:rsid w:val="3950297B"/>
    <w:rsid w:val="39AD727D"/>
    <w:rsid w:val="39E32FD5"/>
    <w:rsid w:val="3ADE5D43"/>
    <w:rsid w:val="3BB64ECE"/>
    <w:rsid w:val="3CB6723B"/>
    <w:rsid w:val="3D4072C0"/>
    <w:rsid w:val="3D4E3B0C"/>
    <w:rsid w:val="3D6D1D0F"/>
    <w:rsid w:val="3F663902"/>
    <w:rsid w:val="42E60A1F"/>
    <w:rsid w:val="430855FE"/>
    <w:rsid w:val="455252AA"/>
    <w:rsid w:val="45CB2AC4"/>
    <w:rsid w:val="45D8325F"/>
    <w:rsid w:val="466B618C"/>
    <w:rsid w:val="468E284D"/>
    <w:rsid w:val="47703859"/>
    <w:rsid w:val="4BEA61FA"/>
    <w:rsid w:val="4CE02ECE"/>
    <w:rsid w:val="4D746D8D"/>
    <w:rsid w:val="4E165AE9"/>
    <w:rsid w:val="4E4876C6"/>
    <w:rsid w:val="4F454D1E"/>
    <w:rsid w:val="52C021D3"/>
    <w:rsid w:val="56723A8D"/>
    <w:rsid w:val="57E77FA0"/>
    <w:rsid w:val="5919246A"/>
    <w:rsid w:val="616E7593"/>
    <w:rsid w:val="6185204A"/>
    <w:rsid w:val="61E22505"/>
    <w:rsid w:val="62D3782F"/>
    <w:rsid w:val="641F4D79"/>
    <w:rsid w:val="64E32CB9"/>
    <w:rsid w:val="670E5BA9"/>
    <w:rsid w:val="67884231"/>
    <w:rsid w:val="67A75D37"/>
    <w:rsid w:val="684246FF"/>
    <w:rsid w:val="68C161FA"/>
    <w:rsid w:val="6A26210E"/>
    <w:rsid w:val="6AA918FF"/>
    <w:rsid w:val="6C815A25"/>
    <w:rsid w:val="6D247FA7"/>
    <w:rsid w:val="6D673779"/>
    <w:rsid w:val="74331B77"/>
    <w:rsid w:val="746E3D1C"/>
    <w:rsid w:val="756B19C7"/>
    <w:rsid w:val="76116A13"/>
    <w:rsid w:val="77092EBE"/>
    <w:rsid w:val="77442797"/>
    <w:rsid w:val="7A057A72"/>
    <w:rsid w:val="7A674348"/>
    <w:rsid w:val="7B0E697C"/>
    <w:rsid w:val="7B4A2B7F"/>
    <w:rsid w:val="7D522361"/>
    <w:rsid w:val="7F6A1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qFormat/>
    <w:uiPriority w:val="0"/>
    <w:pPr>
      <w:keepNext/>
      <w:keepLines/>
      <w:spacing w:before="120" w:after="120"/>
      <w:outlineLvl w:val="1"/>
    </w:pPr>
    <w:rPr>
      <w:rFonts w:ascii="Times New Roman" w:hAnsi="Times New Roman" w:eastAsia="宋体" w:cs="Times New Roman"/>
      <w:b/>
      <w:bCs/>
      <w:sz w:val="24"/>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qFormat/>
    <w:uiPriority w:val="0"/>
    <w:rPr>
      <w:sz w:val="21"/>
      <w:szCs w:val="21"/>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qFormat/>
    <w:uiPriority w:val="99"/>
    <w:rPr>
      <w:sz w:val="18"/>
      <w:szCs w:val="18"/>
    </w:rPr>
  </w:style>
  <w:style w:type="paragraph" w:styleId="12">
    <w:name w:val="No Spacing"/>
    <w:link w:val="13"/>
    <w:qFormat/>
    <w:uiPriority w:val="1"/>
    <w:rPr>
      <w:rFonts w:asciiTheme="minorHAnsi" w:hAnsiTheme="minorHAnsi" w:eastAsiaTheme="minorEastAsia" w:cstheme="minorBidi"/>
      <w:kern w:val="0"/>
      <w:sz w:val="22"/>
      <w:szCs w:val="22"/>
      <w:lang w:val="en-US" w:eastAsia="zh-CN" w:bidi="ar-SA"/>
    </w:rPr>
  </w:style>
  <w:style w:type="character" w:customStyle="1" w:styleId="13">
    <w:name w:val="无间隔 Char"/>
    <w:basedOn w:val="7"/>
    <w:link w:val="12"/>
    <w:qFormat/>
    <w:uiPriority w:val="1"/>
    <w:rPr>
      <w:kern w:val="0"/>
      <w:sz w:val="22"/>
    </w:rPr>
  </w:style>
  <w:style w:type="character" w:customStyle="1" w:styleId="14">
    <w:name w:val="标题 2 Char"/>
    <w:basedOn w:val="7"/>
    <w:link w:val="2"/>
    <w:semiHidden/>
    <w:qFormat/>
    <w:uiPriority w:val="9"/>
    <w:rPr>
      <w:rFonts w:asciiTheme="majorHAnsi" w:hAnsiTheme="majorHAnsi" w:eastAsiaTheme="majorEastAsia" w:cstheme="majorBidi"/>
      <w:b/>
      <w:bCs/>
      <w:sz w:val="32"/>
      <w:szCs w:val="32"/>
    </w:rPr>
  </w:style>
  <w:style w:type="character" w:customStyle="1" w:styleId="15">
    <w:name w:val="标题 2 Char1"/>
    <w:link w:val="2"/>
    <w:qFormat/>
    <w:uiPriority w:val="0"/>
    <w:rPr>
      <w:rFonts w:ascii="Times New Roman" w:hAnsi="Times New Roman" w:eastAsia="宋体" w:cs="Times New Roman"/>
      <w:b/>
      <w:bCs/>
      <w:sz w:val="24"/>
      <w:szCs w:val="32"/>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7.bin"/><Relationship Id="rId98" Type="http://schemas.openxmlformats.org/officeDocument/2006/relationships/image" Target="media/image33.wmf"/><Relationship Id="rId97" Type="http://schemas.openxmlformats.org/officeDocument/2006/relationships/oleObject" Target="embeddings/oleObject56.bin"/><Relationship Id="rId96" Type="http://schemas.openxmlformats.org/officeDocument/2006/relationships/image" Target="media/image32.wmf"/><Relationship Id="rId95" Type="http://schemas.openxmlformats.org/officeDocument/2006/relationships/oleObject" Target="embeddings/oleObject55.bin"/><Relationship Id="rId94" Type="http://schemas.openxmlformats.org/officeDocument/2006/relationships/image" Target="media/image31.wmf"/><Relationship Id="rId93" Type="http://schemas.openxmlformats.org/officeDocument/2006/relationships/oleObject" Target="embeddings/oleObject54.bin"/><Relationship Id="rId92" Type="http://schemas.openxmlformats.org/officeDocument/2006/relationships/image" Target="media/image30.wmf"/><Relationship Id="rId91" Type="http://schemas.openxmlformats.org/officeDocument/2006/relationships/oleObject" Target="embeddings/oleObject53.bin"/><Relationship Id="rId90" Type="http://schemas.openxmlformats.org/officeDocument/2006/relationships/image" Target="media/image29.wmf"/><Relationship Id="rId9" Type="http://schemas.openxmlformats.org/officeDocument/2006/relationships/footer" Target="footer4.xml"/><Relationship Id="rId89" Type="http://schemas.openxmlformats.org/officeDocument/2006/relationships/oleObject" Target="embeddings/oleObject52.bin"/><Relationship Id="rId88" Type="http://schemas.openxmlformats.org/officeDocument/2006/relationships/image" Target="media/image28.wmf"/><Relationship Id="rId87" Type="http://schemas.openxmlformats.org/officeDocument/2006/relationships/oleObject" Target="embeddings/oleObject51.bin"/><Relationship Id="rId86" Type="http://schemas.openxmlformats.org/officeDocument/2006/relationships/image" Target="media/image27.wmf"/><Relationship Id="rId85" Type="http://schemas.openxmlformats.org/officeDocument/2006/relationships/oleObject" Target="embeddings/oleObject50.bin"/><Relationship Id="rId84" Type="http://schemas.openxmlformats.org/officeDocument/2006/relationships/image" Target="media/image26.wmf"/><Relationship Id="rId83" Type="http://schemas.openxmlformats.org/officeDocument/2006/relationships/oleObject" Target="embeddings/oleObject49.bin"/><Relationship Id="rId82" Type="http://schemas.openxmlformats.org/officeDocument/2006/relationships/oleObject" Target="embeddings/oleObject48.bin"/><Relationship Id="rId81" Type="http://schemas.openxmlformats.org/officeDocument/2006/relationships/oleObject" Target="embeddings/oleObject47.bin"/><Relationship Id="rId80" Type="http://schemas.openxmlformats.org/officeDocument/2006/relationships/oleObject" Target="embeddings/oleObject46.bin"/><Relationship Id="rId8" Type="http://schemas.openxmlformats.org/officeDocument/2006/relationships/footer" Target="footer3.xml"/><Relationship Id="rId79" Type="http://schemas.openxmlformats.org/officeDocument/2006/relationships/oleObject" Target="embeddings/oleObject45.bin"/><Relationship Id="rId78" Type="http://schemas.openxmlformats.org/officeDocument/2006/relationships/image" Target="media/image25.wmf"/><Relationship Id="rId77" Type="http://schemas.openxmlformats.org/officeDocument/2006/relationships/oleObject" Target="embeddings/oleObject44.bin"/><Relationship Id="rId76" Type="http://schemas.openxmlformats.org/officeDocument/2006/relationships/image" Target="media/image24.wmf"/><Relationship Id="rId75" Type="http://schemas.openxmlformats.org/officeDocument/2006/relationships/oleObject" Target="embeddings/oleObject43.bin"/><Relationship Id="rId74" Type="http://schemas.openxmlformats.org/officeDocument/2006/relationships/oleObject" Target="embeddings/oleObject42.bin"/><Relationship Id="rId73" Type="http://schemas.openxmlformats.org/officeDocument/2006/relationships/oleObject" Target="embeddings/oleObject41.bin"/><Relationship Id="rId72" Type="http://schemas.openxmlformats.org/officeDocument/2006/relationships/image" Target="media/image23.wmf"/><Relationship Id="rId71" Type="http://schemas.openxmlformats.org/officeDocument/2006/relationships/oleObject" Target="embeddings/oleObject40.bin"/><Relationship Id="rId70" Type="http://schemas.openxmlformats.org/officeDocument/2006/relationships/image" Target="media/image22.wmf"/><Relationship Id="rId7" Type="http://schemas.openxmlformats.org/officeDocument/2006/relationships/footer" Target="footer2.xml"/><Relationship Id="rId69" Type="http://schemas.openxmlformats.org/officeDocument/2006/relationships/oleObject" Target="embeddings/oleObject39.bin"/><Relationship Id="rId68" Type="http://schemas.openxmlformats.org/officeDocument/2006/relationships/oleObject" Target="embeddings/oleObject38.bin"/><Relationship Id="rId67" Type="http://schemas.openxmlformats.org/officeDocument/2006/relationships/oleObject" Target="embeddings/oleObject37.bin"/><Relationship Id="rId66" Type="http://schemas.openxmlformats.org/officeDocument/2006/relationships/oleObject" Target="embeddings/oleObject36.bin"/><Relationship Id="rId65" Type="http://schemas.openxmlformats.org/officeDocument/2006/relationships/oleObject" Target="embeddings/oleObject35.bin"/><Relationship Id="rId64" Type="http://schemas.openxmlformats.org/officeDocument/2006/relationships/oleObject" Target="embeddings/oleObject34.bin"/><Relationship Id="rId63" Type="http://schemas.openxmlformats.org/officeDocument/2006/relationships/oleObject" Target="embeddings/oleObject33.bin"/><Relationship Id="rId62" Type="http://schemas.openxmlformats.org/officeDocument/2006/relationships/oleObject" Target="embeddings/oleObject32.bin"/><Relationship Id="rId61" Type="http://schemas.openxmlformats.org/officeDocument/2006/relationships/oleObject" Target="embeddings/oleObject31.bin"/><Relationship Id="rId60" Type="http://schemas.openxmlformats.org/officeDocument/2006/relationships/oleObject" Target="embeddings/oleObject30.bin"/><Relationship Id="rId6" Type="http://schemas.openxmlformats.org/officeDocument/2006/relationships/footer" Target="footer1.xml"/><Relationship Id="rId59" Type="http://schemas.openxmlformats.org/officeDocument/2006/relationships/oleObject" Target="embeddings/oleObject29.bin"/><Relationship Id="rId58" Type="http://schemas.openxmlformats.org/officeDocument/2006/relationships/oleObject" Target="embeddings/oleObject28.bin"/><Relationship Id="rId57" Type="http://schemas.openxmlformats.org/officeDocument/2006/relationships/image" Target="media/image21.wmf"/><Relationship Id="rId56" Type="http://schemas.openxmlformats.org/officeDocument/2006/relationships/oleObject" Target="embeddings/oleObject27.bin"/><Relationship Id="rId55" Type="http://schemas.openxmlformats.org/officeDocument/2006/relationships/image" Target="media/image20.wmf"/><Relationship Id="rId54" Type="http://schemas.openxmlformats.org/officeDocument/2006/relationships/oleObject" Target="embeddings/oleObject26.bin"/><Relationship Id="rId53" Type="http://schemas.openxmlformats.org/officeDocument/2006/relationships/image" Target="media/image19.wmf"/><Relationship Id="rId52" Type="http://schemas.openxmlformats.org/officeDocument/2006/relationships/oleObject" Target="embeddings/oleObject25.bin"/><Relationship Id="rId51" Type="http://schemas.openxmlformats.org/officeDocument/2006/relationships/image" Target="media/image18.wmf"/><Relationship Id="rId50" Type="http://schemas.openxmlformats.org/officeDocument/2006/relationships/oleObject" Target="embeddings/oleObject24.bin"/><Relationship Id="rId5" Type="http://schemas.openxmlformats.org/officeDocument/2006/relationships/header" Target="header3.xml"/><Relationship Id="rId49" Type="http://schemas.openxmlformats.org/officeDocument/2006/relationships/image" Target="media/image17.wmf"/><Relationship Id="rId48" Type="http://schemas.openxmlformats.org/officeDocument/2006/relationships/oleObject" Target="embeddings/oleObject23.bin"/><Relationship Id="rId47" Type="http://schemas.openxmlformats.org/officeDocument/2006/relationships/image" Target="media/image16.wmf"/><Relationship Id="rId46" Type="http://schemas.openxmlformats.org/officeDocument/2006/relationships/oleObject" Target="embeddings/oleObject22.bin"/><Relationship Id="rId45" Type="http://schemas.openxmlformats.org/officeDocument/2006/relationships/image" Target="media/image15.wmf"/><Relationship Id="rId44" Type="http://schemas.openxmlformats.org/officeDocument/2006/relationships/oleObject" Target="embeddings/oleObject21.bin"/><Relationship Id="rId43" Type="http://schemas.openxmlformats.org/officeDocument/2006/relationships/oleObject" Target="embeddings/oleObject20.bin"/><Relationship Id="rId42" Type="http://schemas.openxmlformats.org/officeDocument/2006/relationships/image" Target="media/image14.wmf"/><Relationship Id="rId41" Type="http://schemas.openxmlformats.org/officeDocument/2006/relationships/oleObject" Target="embeddings/oleObject19.bin"/><Relationship Id="rId40" Type="http://schemas.openxmlformats.org/officeDocument/2006/relationships/image" Target="media/image13.wmf"/><Relationship Id="rId4" Type="http://schemas.openxmlformats.org/officeDocument/2006/relationships/header" Target="header2.xml"/><Relationship Id="rId39" Type="http://schemas.openxmlformats.org/officeDocument/2006/relationships/oleObject" Target="embeddings/oleObject18.bin"/><Relationship Id="rId38" Type="http://schemas.openxmlformats.org/officeDocument/2006/relationships/image" Target="media/image12.wmf"/><Relationship Id="rId37" Type="http://schemas.openxmlformats.org/officeDocument/2006/relationships/oleObject" Target="embeddings/oleObject17.bin"/><Relationship Id="rId36" Type="http://schemas.openxmlformats.org/officeDocument/2006/relationships/oleObject" Target="embeddings/oleObject16.bin"/><Relationship Id="rId35" Type="http://schemas.openxmlformats.org/officeDocument/2006/relationships/oleObject" Target="embeddings/oleObject15.bin"/><Relationship Id="rId34" Type="http://schemas.openxmlformats.org/officeDocument/2006/relationships/oleObject" Target="embeddings/oleObject14.bin"/><Relationship Id="rId33" Type="http://schemas.openxmlformats.org/officeDocument/2006/relationships/oleObject" Target="embeddings/oleObject13.bin"/><Relationship Id="rId32" Type="http://schemas.openxmlformats.org/officeDocument/2006/relationships/oleObject" Target="embeddings/oleObject12.bin"/><Relationship Id="rId31" Type="http://schemas.openxmlformats.org/officeDocument/2006/relationships/oleObject" Target="embeddings/oleObject11.bin"/><Relationship Id="rId30" Type="http://schemas.openxmlformats.org/officeDocument/2006/relationships/image" Target="media/image11.wmf"/><Relationship Id="rId3" Type="http://schemas.openxmlformats.org/officeDocument/2006/relationships/header" Target="header1.xml"/><Relationship Id="rId29" Type="http://schemas.openxmlformats.org/officeDocument/2006/relationships/oleObject" Target="embeddings/oleObject10.bin"/><Relationship Id="rId28" Type="http://schemas.openxmlformats.org/officeDocument/2006/relationships/image" Target="media/image10.wmf"/><Relationship Id="rId27" Type="http://schemas.openxmlformats.org/officeDocument/2006/relationships/oleObject" Target="embeddings/oleObject9.bin"/><Relationship Id="rId26" Type="http://schemas.openxmlformats.org/officeDocument/2006/relationships/image" Target="media/image9.wmf"/><Relationship Id="rId25" Type="http://schemas.openxmlformats.org/officeDocument/2006/relationships/oleObject" Target="embeddings/oleObject8.bin"/><Relationship Id="rId24" Type="http://schemas.openxmlformats.org/officeDocument/2006/relationships/image" Target="media/image8.wmf"/><Relationship Id="rId23" Type="http://schemas.openxmlformats.org/officeDocument/2006/relationships/oleObject" Target="embeddings/oleObject7.bin"/><Relationship Id="rId22" Type="http://schemas.openxmlformats.org/officeDocument/2006/relationships/image" Target="media/image7.wmf"/><Relationship Id="rId21" Type="http://schemas.openxmlformats.org/officeDocument/2006/relationships/oleObject" Target="embeddings/oleObject6.bin"/><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oleObject" Target="embeddings/oleObject4.bin"/><Relationship Id="rId17" Type="http://schemas.openxmlformats.org/officeDocument/2006/relationships/oleObject" Target="embeddings/oleObject3.bin"/><Relationship Id="rId16" Type="http://schemas.openxmlformats.org/officeDocument/2006/relationships/image" Target="media/image5.wmf"/><Relationship Id="rId15" Type="http://schemas.openxmlformats.org/officeDocument/2006/relationships/oleObject" Target="embeddings/oleObject2.bin"/><Relationship Id="rId14" Type="http://schemas.openxmlformats.org/officeDocument/2006/relationships/image" Target="media/image4.wmf"/><Relationship Id="rId135" Type="http://schemas.openxmlformats.org/officeDocument/2006/relationships/glossaryDocument" Target="glossary/document.xml"/><Relationship Id="rId134" Type="http://schemas.openxmlformats.org/officeDocument/2006/relationships/fontTable" Target="fontTable.xml"/><Relationship Id="rId133" Type="http://schemas.openxmlformats.org/officeDocument/2006/relationships/customXml" Target="../customXml/item1.xml"/><Relationship Id="rId132" Type="http://schemas.openxmlformats.org/officeDocument/2006/relationships/image" Target="media/image41.jpeg"/><Relationship Id="rId131" Type="http://schemas.openxmlformats.org/officeDocument/2006/relationships/image" Target="media/image40.png"/><Relationship Id="rId130" Type="http://schemas.openxmlformats.org/officeDocument/2006/relationships/oleObject" Target="embeddings/oleObject82.bin"/><Relationship Id="rId13" Type="http://schemas.openxmlformats.org/officeDocument/2006/relationships/oleObject" Target="embeddings/oleObject1.bin"/><Relationship Id="rId129" Type="http://schemas.openxmlformats.org/officeDocument/2006/relationships/oleObject" Target="embeddings/oleObject81.bin"/><Relationship Id="rId128" Type="http://schemas.openxmlformats.org/officeDocument/2006/relationships/oleObject" Target="embeddings/oleObject80.bin"/><Relationship Id="rId127" Type="http://schemas.openxmlformats.org/officeDocument/2006/relationships/oleObject" Target="embeddings/oleObject79.bin"/><Relationship Id="rId126" Type="http://schemas.openxmlformats.org/officeDocument/2006/relationships/oleObject" Target="embeddings/oleObject78.bin"/><Relationship Id="rId125" Type="http://schemas.openxmlformats.org/officeDocument/2006/relationships/oleObject" Target="embeddings/oleObject77.bin"/><Relationship Id="rId124" Type="http://schemas.openxmlformats.org/officeDocument/2006/relationships/oleObject" Target="embeddings/oleObject76.bin"/><Relationship Id="rId123" Type="http://schemas.openxmlformats.org/officeDocument/2006/relationships/oleObject" Target="embeddings/oleObject75.bin"/><Relationship Id="rId122" Type="http://schemas.openxmlformats.org/officeDocument/2006/relationships/image" Target="media/image39.wmf"/><Relationship Id="rId121" Type="http://schemas.openxmlformats.org/officeDocument/2006/relationships/oleObject" Target="embeddings/oleObject74.bin"/><Relationship Id="rId120" Type="http://schemas.openxmlformats.org/officeDocument/2006/relationships/oleObject" Target="embeddings/oleObject73.bin"/><Relationship Id="rId12" Type="http://schemas.openxmlformats.org/officeDocument/2006/relationships/image" Target="media/image3.jpeg"/><Relationship Id="rId119" Type="http://schemas.openxmlformats.org/officeDocument/2006/relationships/oleObject" Target="embeddings/oleObject72.bin"/><Relationship Id="rId118" Type="http://schemas.openxmlformats.org/officeDocument/2006/relationships/oleObject" Target="embeddings/oleObject71.bin"/><Relationship Id="rId117" Type="http://schemas.openxmlformats.org/officeDocument/2006/relationships/image" Target="media/image38.wmf"/><Relationship Id="rId116" Type="http://schemas.openxmlformats.org/officeDocument/2006/relationships/oleObject" Target="embeddings/oleObject70.bin"/><Relationship Id="rId115" Type="http://schemas.openxmlformats.org/officeDocument/2006/relationships/image" Target="media/image37.wmf"/><Relationship Id="rId114" Type="http://schemas.openxmlformats.org/officeDocument/2006/relationships/oleObject" Target="embeddings/oleObject69.bin"/><Relationship Id="rId113" Type="http://schemas.openxmlformats.org/officeDocument/2006/relationships/image" Target="media/image36.wmf"/><Relationship Id="rId112" Type="http://schemas.openxmlformats.org/officeDocument/2006/relationships/oleObject" Target="embeddings/oleObject68.bin"/><Relationship Id="rId111" Type="http://schemas.openxmlformats.org/officeDocument/2006/relationships/image" Target="media/image35.wmf"/><Relationship Id="rId110" Type="http://schemas.openxmlformats.org/officeDocument/2006/relationships/oleObject" Target="embeddings/oleObject67.bin"/><Relationship Id="rId11" Type="http://schemas.openxmlformats.org/officeDocument/2006/relationships/theme" Target="theme/theme1.xml"/><Relationship Id="rId109" Type="http://schemas.openxmlformats.org/officeDocument/2006/relationships/oleObject" Target="embeddings/oleObject66.bin"/><Relationship Id="rId108" Type="http://schemas.openxmlformats.org/officeDocument/2006/relationships/image" Target="media/image34.wmf"/><Relationship Id="rId107" Type="http://schemas.openxmlformats.org/officeDocument/2006/relationships/oleObject" Target="embeddings/oleObject65.bin"/><Relationship Id="rId106" Type="http://schemas.openxmlformats.org/officeDocument/2006/relationships/oleObject" Target="embeddings/oleObject64.bin"/><Relationship Id="rId105" Type="http://schemas.openxmlformats.org/officeDocument/2006/relationships/oleObject" Target="embeddings/oleObject63.bin"/><Relationship Id="rId104" Type="http://schemas.openxmlformats.org/officeDocument/2006/relationships/oleObject" Target="embeddings/oleObject62.bin"/><Relationship Id="rId103" Type="http://schemas.openxmlformats.org/officeDocument/2006/relationships/oleObject" Target="embeddings/oleObject61.bin"/><Relationship Id="rId102" Type="http://schemas.openxmlformats.org/officeDocument/2006/relationships/oleObject" Target="embeddings/oleObject60.bin"/><Relationship Id="rId101" Type="http://schemas.openxmlformats.org/officeDocument/2006/relationships/oleObject" Target="embeddings/oleObject59.bin"/><Relationship Id="rId100" Type="http://schemas.openxmlformats.org/officeDocument/2006/relationships/oleObject" Target="embeddings/oleObject58.bin"/><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cabb437-b097-44af-a5a1-4de2dcbc6ef4}"/>
        <w:style w:val=""/>
        <w:category>
          <w:name w:val="常规"/>
          <w:gallery w:val="placeholder"/>
        </w:category>
        <w:types>
          <w:type w:val="bbPlcHdr"/>
        </w:types>
        <w:behaviors>
          <w:behavior w:val="content"/>
        </w:behaviors>
        <w:description w:val=""/>
        <w:guid w:val="{3cabb437-b097-44af-a5a1-4de2dcbc6ef4}"/>
      </w:docPartPr>
      <w:docPartBody>
        <w:p>
          <w:pPr>
            <w:pStyle w:val="6"/>
          </w:pPr>
          <w:r>
            <w:rPr>
              <w:rFonts w:asciiTheme="majorHAnsi" w:hAnsiTheme="majorHAnsi" w:eastAsiaTheme="majorEastAsia" w:cstheme="majorBidi"/>
              <w:sz w:val="28"/>
              <w:szCs w:val="28"/>
              <w:lang w:val="zh-CN"/>
            </w:rPr>
            <w:t>[键入文档标题]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DF49C8"/>
    <w:rsid w:val="00DE0C97"/>
    <w:rsid w:val="00DF49C8"/>
    <w:rsid w:val="00EC0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90BEB2FEA76F432FB89DFDCB8E9EF8A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5087F10013784B278EC20FFB80347FF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5D778437E56642D38B5C99B6D921AE2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E9C68D920EB42B485C75E6AC7410EA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4A74165E027F4760A52C364AD3F65E7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E28F7DD514894414BD2725271CE8EE1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1677</Words>
  <Characters>1707</Characters>
  <Lines>72</Lines>
  <Paragraphs>20</Paragraphs>
  <TotalTime>18</TotalTime>
  <ScaleCrop>false</ScaleCrop>
  <LinksUpToDate>false</LinksUpToDate>
  <CharactersWithSpaces>1777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2021-09-29T02:48:00Z</dcterms:created>
  <dc:creator>Tsinghua</dc:creator>
  <cp:lastModifiedBy>大音希声</cp:lastModifiedBy>
  <dcterms:modified xsi:type="dcterms:W3CDTF">2023-09-22T07:54:03Z</dcterms:modified>
  <dc:title>万学海文考研 （数学一）考纲变化重点模块解析</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7B1D302C6C8C447A9E056C3F99DDB268_13</vt:lpwstr>
  </property>
</Properties>
</file>